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131" w:rsidRPr="00001C28" w:rsidRDefault="00F154F6" w:rsidP="007140AD">
      <w:pPr>
        <w:tabs>
          <w:tab w:val="left" w:pos="426"/>
        </w:tabs>
        <w:jc w:val="center"/>
        <w:rPr>
          <w:rFonts w:ascii="Times New Roman" w:hAnsi="Times New Roman" w:cs="Times New Roman"/>
          <w:smallCaps/>
          <w:sz w:val="32"/>
          <w:szCs w:val="24"/>
          <w:lang w:val="en-GB"/>
        </w:rPr>
      </w:pPr>
      <w:r w:rsidRPr="00001C28">
        <w:rPr>
          <w:rFonts w:ascii="Times New Roman" w:hAnsi="Times New Roman" w:cs="Times New Roman"/>
          <w:smallCaps/>
          <w:sz w:val="32"/>
          <w:szCs w:val="24"/>
          <w:lang w:val="en-GB"/>
        </w:rPr>
        <w:t xml:space="preserve">Poverty Reduction and </w:t>
      </w:r>
      <w:r w:rsidR="00865AB5" w:rsidRPr="00001C28">
        <w:rPr>
          <w:rFonts w:ascii="Times New Roman" w:hAnsi="Times New Roman" w:cs="Times New Roman"/>
          <w:smallCaps/>
          <w:sz w:val="32"/>
          <w:szCs w:val="24"/>
          <w:lang w:val="en-GB"/>
        </w:rPr>
        <w:t>Economic Structure</w:t>
      </w:r>
      <w:r w:rsidR="00066131" w:rsidRPr="00001C28">
        <w:rPr>
          <w:rFonts w:ascii="Times New Roman" w:hAnsi="Times New Roman" w:cs="Times New Roman"/>
          <w:smallCaps/>
          <w:sz w:val="32"/>
          <w:szCs w:val="24"/>
          <w:lang w:val="en-GB"/>
        </w:rPr>
        <w:t xml:space="preserve">: </w:t>
      </w:r>
      <w:r w:rsidRPr="00001C28">
        <w:rPr>
          <w:rFonts w:ascii="Times New Roman" w:hAnsi="Times New Roman" w:cs="Times New Roman"/>
          <w:smallCaps/>
          <w:sz w:val="32"/>
          <w:szCs w:val="24"/>
          <w:lang w:val="en-GB"/>
        </w:rPr>
        <w:t xml:space="preserve">Comparative Path Analysis for </w:t>
      </w:r>
      <w:r w:rsidR="00066131" w:rsidRPr="00001C28">
        <w:rPr>
          <w:rFonts w:ascii="Times New Roman" w:hAnsi="Times New Roman" w:cs="Times New Roman"/>
          <w:smallCaps/>
          <w:sz w:val="32"/>
          <w:szCs w:val="24"/>
          <w:lang w:val="en-GB"/>
        </w:rPr>
        <w:t>Mozambique and Vietnam</w:t>
      </w:r>
    </w:p>
    <w:p w:rsidR="00066131" w:rsidRPr="00001C28" w:rsidRDefault="00066131" w:rsidP="007140AD">
      <w:pPr>
        <w:tabs>
          <w:tab w:val="left" w:pos="426"/>
        </w:tabs>
        <w:rPr>
          <w:rFonts w:ascii="Times New Roman" w:hAnsi="Times New Roman" w:cs="Times New Roman"/>
          <w:sz w:val="24"/>
          <w:szCs w:val="24"/>
          <w:lang w:val="en-GB"/>
        </w:rPr>
      </w:pPr>
    </w:p>
    <w:p w:rsidR="006F7984" w:rsidRPr="00001C28" w:rsidRDefault="006F7984" w:rsidP="007140AD">
      <w:pPr>
        <w:tabs>
          <w:tab w:val="left" w:pos="426"/>
        </w:tabs>
        <w:jc w:val="center"/>
        <w:rPr>
          <w:rFonts w:ascii="Times New Roman" w:hAnsi="Times New Roman" w:cs="Times New Roman"/>
          <w:smallCaps/>
          <w:sz w:val="24"/>
          <w:szCs w:val="24"/>
          <w:vertAlign w:val="superscript"/>
          <w:lang w:val="en-GB"/>
        </w:rPr>
      </w:pPr>
      <w:r w:rsidRPr="00001C28">
        <w:rPr>
          <w:rFonts w:ascii="Times New Roman" w:hAnsi="Times New Roman" w:cs="Times New Roman"/>
          <w:smallCaps/>
          <w:sz w:val="24"/>
          <w:szCs w:val="24"/>
          <w:lang w:val="en-GB"/>
        </w:rPr>
        <w:t>Channing Arndt</w:t>
      </w:r>
      <w:r w:rsidR="00FB180D" w:rsidRPr="00001C28">
        <w:rPr>
          <w:rFonts w:ascii="Times New Roman" w:hAnsi="Times New Roman" w:cs="Times New Roman"/>
          <w:smallCaps/>
          <w:sz w:val="24"/>
          <w:szCs w:val="24"/>
          <w:vertAlign w:val="superscript"/>
          <w:lang w:val="en-GB"/>
        </w:rPr>
        <w:t>1</w:t>
      </w:r>
      <w:r w:rsidRPr="00001C28">
        <w:rPr>
          <w:rFonts w:ascii="Times New Roman" w:hAnsi="Times New Roman" w:cs="Times New Roman"/>
          <w:smallCaps/>
          <w:sz w:val="24"/>
          <w:szCs w:val="24"/>
          <w:lang w:val="en-GB"/>
        </w:rPr>
        <w:t>, Andres Garcia</w:t>
      </w:r>
      <w:r w:rsidR="00FB180D" w:rsidRPr="00001C28">
        <w:rPr>
          <w:rFonts w:ascii="Times New Roman" w:hAnsi="Times New Roman" w:cs="Times New Roman"/>
          <w:smallCaps/>
          <w:sz w:val="24"/>
          <w:szCs w:val="24"/>
          <w:vertAlign w:val="superscript"/>
          <w:lang w:val="en-GB"/>
        </w:rPr>
        <w:t>2</w:t>
      </w:r>
      <w:r w:rsidRPr="00001C28">
        <w:rPr>
          <w:rFonts w:ascii="Times New Roman" w:hAnsi="Times New Roman" w:cs="Times New Roman"/>
          <w:smallCaps/>
          <w:sz w:val="24"/>
          <w:szCs w:val="24"/>
          <w:lang w:val="en-GB"/>
        </w:rPr>
        <w:t>, Finn Tarp</w:t>
      </w:r>
      <w:r w:rsidR="00FB180D" w:rsidRPr="00001C28">
        <w:rPr>
          <w:rFonts w:ascii="Times New Roman" w:hAnsi="Times New Roman" w:cs="Times New Roman"/>
          <w:smallCaps/>
          <w:sz w:val="24"/>
          <w:szCs w:val="24"/>
          <w:vertAlign w:val="superscript"/>
          <w:lang w:val="en-GB"/>
        </w:rPr>
        <w:t>1</w:t>
      </w:r>
      <w:proofErr w:type="gramStart"/>
      <w:r w:rsidR="00B6065A" w:rsidRPr="00001C28">
        <w:rPr>
          <w:rFonts w:ascii="Times New Roman" w:hAnsi="Times New Roman" w:cs="Times New Roman"/>
          <w:smallCaps/>
          <w:sz w:val="24"/>
          <w:szCs w:val="24"/>
          <w:vertAlign w:val="superscript"/>
          <w:lang w:val="en-GB"/>
        </w:rPr>
        <w:t>,</w:t>
      </w:r>
      <w:r w:rsidR="00FB180D" w:rsidRPr="00001C28">
        <w:rPr>
          <w:rFonts w:ascii="Times New Roman" w:hAnsi="Times New Roman" w:cs="Times New Roman"/>
          <w:smallCaps/>
          <w:sz w:val="24"/>
          <w:szCs w:val="24"/>
          <w:vertAlign w:val="superscript"/>
          <w:lang w:val="en-GB"/>
        </w:rPr>
        <w:t>3</w:t>
      </w:r>
      <w:proofErr w:type="gramEnd"/>
      <w:r w:rsidRPr="00001C28">
        <w:rPr>
          <w:rFonts w:ascii="Times New Roman" w:hAnsi="Times New Roman" w:cs="Times New Roman"/>
          <w:smallCaps/>
          <w:sz w:val="24"/>
          <w:szCs w:val="24"/>
          <w:lang w:val="en-GB"/>
        </w:rPr>
        <w:t xml:space="preserve"> and James Thurlow</w:t>
      </w:r>
      <w:r w:rsidR="00FB180D" w:rsidRPr="00001C28">
        <w:rPr>
          <w:rFonts w:ascii="Times New Roman" w:hAnsi="Times New Roman" w:cs="Times New Roman"/>
          <w:smallCaps/>
          <w:sz w:val="24"/>
          <w:szCs w:val="24"/>
          <w:vertAlign w:val="superscript"/>
          <w:lang w:val="en-GB"/>
        </w:rPr>
        <w:t>3</w:t>
      </w:r>
      <w:r w:rsidR="00B6065A" w:rsidRPr="00001C28">
        <w:rPr>
          <w:rFonts w:ascii="Times New Roman" w:hAnsi="Times New Roman" w:cs="Times New Roman"/>
          <w:smallCaps/>
          <w:sz w:val="24"/>
          <w:szCs w:val="24"/>
          <w:vertAlign w:val="superscript"/>
          <w:lang w:val="en-GB"/>
        </w:rPr>
        <w:t>,</w:t>
      </w:r>
      <w:r w:rsidR="00FB180D" w:rsidRPr="00001C28">
        <w:rPr>
          <w:rFonts w:ascii="Times New Roman" w:hAnsi="Times New Roman" w:cs="Times New Roman"/>
          <w:smallCaps/>
          <w:sz w:val="24"/>
          <w:szCs w:val="24"/>
          <w:vertAlign w:val="superscript"/>
          <w:lang w:val="en-GB"/>
        </w:rPr>
        <w:t>4</w:t>
      </w:r>
    </w:p>
    <w:p w:rsidR="006312EF" w:rsidRPr="00001C28" w:rsidRDefault="006312EF" w:rsidP="007140AD">
      <w:pPr>
        <w:tabs>
          <w:tab w:val="left" w:pos="426"/>
        </w:tabs>
        <w:jc w:val="center"/>
        <w:rPr>
          <w:rFonts w:ascii="Times New Roman" w:hAnsi="Times New Roman" w:cs="Times New Roman"/>
          <w:i/>
          <w:sz w:val="24"/>
          <w:szCs w:val="24"/>
          <w:vertAlign w:val="superscript"/>
          <w:lang w:val="en-GB"/>
        </w:rPr>
      </w:pPr>
    </w:p>
    <w:p w:rsidR="00FB180D" w:rsidRPr="00001C28" w:rsidRDefault="00FB180D" w:rsidP="007140AD">
      <w:pPr>
        <w:tabs>
          <w:tab w:val="left" w:pos="426"/>
        </w:tabs>
        <w:jc w:val="center"/>
        <w:rPr>
          <w:rFonts w:ascii="Times New Roman" w:hAnsi="Times New Roman" w:cs="Times New Roman"/>
          <w:i/>
          <w:sz w:val="24"/>
          <w:szCs w:val="24"/>
          <w:lang w:val="en-GB"/>
        </w:rPr>
      </w:pPr>
      <w:r w:rsidRPr="00001C28">
        <w:rPr>
          <w:rFonts w:ascii="Times New Roman" w:hAnsi="Times New Roman" w:cs="Times New Roman"/>
          <w:i/>
          <w:sz w:val="24"/>
          <w:szCs w:val="24"/>
          <w:vertAlign w:val="superscript"/>
          <w:lang w:val="en-GB"/>
        </w:rPr>
        <w:t>1</w:t>
      </w:r>
      <w:r w:rsidRPr="00001C28">
        <w:rPr>
          <w:rFonts w:ascii="Times New Roman" w:hAnsi="Times New Roman" w:cs="Times New Roman"/>
          <w:i/>
          <w:sz w:val="24"/>
          <w:szCs w:val="24"/>
          <w:lang w:val="en-GB"/>
        </w:rPr>
        <w:t xml:space="preserve"> University of Copenhagen, Development Economics Research Group</w:t>
      </w:r>
    </w:p>
    <w:p w:rsidR="00FB180D" w:rsidRPr="00001C28" w:rsidRDefault="00FB180D" w:rsidP="007140AD">
      <w:pPr>
        <w:tabs>
          <w:tab w:val="left" w:pos="426"/>
        </w:tabs>
        <w:jc w:val="center"/>
        <w:rPr>
          <w:rFonts w:ascii="Times New Roman" w:hAnsi="Times New Roman" w:cs="Times New Roman"/>
          <w:i/>
          <w:sz w:val="24"/>
          <w:szCs w:val="24"/>
          <w:lang w:val="en-GB"/>
        </w:rPr>
      </w:pPr>
      <w:r w:rsidRPr="00001C28">
        <w:rPr>
          <w:rFonts w:ascii="Times New Roman" w:hAnsi="Times New Roman" w:cs="Times New Roman"/>
          <w:i/>
          <w:sz w:val="24"/>
          <w:szCs w:val="24"/>
          <w:vertAlign w:val="superscript"/>
          <w:lang w:val="en-GB"/>
        </w:rPr>
        <w:t>2</w:t>
      </w:r>
      <w:r w:rsidRPr="00001C28">
        <w:rPr>
          <w:rFonts w:ascii="Times New Roman" w:hAnsi="Times New Roman" w:cs="Times New Roman"/>
          <w:i/>
          <w:sz w:val="24"/>
          <w:szCs w:val="24"/>
          <w:lang w:val="en-GB"/>
        </w:rPr>
        <w:t xml:space="preserve"> World Bank, Financial and Private Sector Development, Africa Region.</w:t>
      </w:r>
    </w:p>
    <w:p w:rsidR="00FB180D" w:rsidRPr="00001C28" w:rsidRDefault="00FB180D" w:rsidP="007140AD">
      <w:pPr>
        <w:tabs>
          <w:tab w:val="left" w:pos="426"/>
        </w:tabs>
        <w:jc w:val="center"/>
        <w:rPr>
          <w:rFonts w:ascii="Times New Roman" w:hAnsi="Times New Roman" w:cs="Times New Roman"/>
          <w:i/>
          <w:sz w:val="24"/>
          <w:szCs w:val="24"/>
          <w:lang w:val="en-GB"/>
        </w:rPr>
      </w:pPr>
      <w:r w:rsidRPr="00001C28">
        <w:rPr>
          <w:rFonts w:ascii="Times New Roman" w:hAnsi="Times New Roman" w:cs="Times New Roman"/>
          <w:i/>
          <w:sz w:val="24"/>
          <w:szCs w:val="24"/>
          <w:vertAlign w:val="superscript"/>
          <w:lang w:val="en-GB"/>
        </w:rPr>
        <w:t>3</w:t>
      </w:r>
      <w:r w:rsidRPr="00001C28">
        <w:rPr>
          <w:rFonts w:ascii="Times New Roman" w:hAnsi="Times New Roman" w:cs="Times New Roman"/>
          <w:i/>
          <w:sz w:val="24"/>
          <w:szCs w:val="24"/>
          <w:lang w:val="en-GB"/>
        </w:rPr>
        <w:t xml:space="preserve"> United Nation University’s World Institute for Development Economics Research</w:t>
      </w:r>
    </w:p>
    <w:p w:rsidR="00FB180D" w:rsidRPr="00001C28" w:rsidRDefault="00FB180D" w:rsidP="007140AD">
      <w:pPr>
        <w:tabs>
          <w:tab w:val="left" w:pos="426"/>
        </w:tabs>
        <w:jc w:val="center"/>
        <w:rPr>
          <w:rFonts w:ascii="Times New Roman" w:hAnsi="Times New Roman" w:cs="Times New Roman"/>
          <w:i/>
          <w:sz w:val="24"/>
          <w:szCs w:val="24"/>
          <w:lang w:val="en-GB"/>
        </w:rPr>
      </w:pPr>
      <w:r w:rsidRPr="00001C28">
        <w:rPr>
          <w:rFonts w:ascii="Times New Roman" w:hAnsi="Times New Roman" w:cs="Times New Roman"/>
          <w:i/>
          <w:sz w:val="24"/>
          <w:szCs w:val="24"/>
          <w:vertAlign w:val="superscript"/>
          <w:lang w:val="en-GB"/>
        </w:rPr>
        <w:t>4</w:t>
      </w:r>
      <w:r w:rsidRPr="00001C28">
        <w:rPr>
          <w:rFonts w:ascii="Times New Roman" w:hAnsi="Times New Roman" w:cs="Times New Roman"/>
          <w:i/>
          <w:sz w:val="24"/>
          <w:szCs w:val="24"/>
          <w:lang w:val="en-GB"/>
        </w:rPr>
        <w:t xml:space="preserve"> International Food Policy Research Institute</w:t>
      </w:r>
    </w:p>
    <w:p w:rsidR="00FB180D" w:rsidRPr="00001C28" w:rsidRDefault="00FB180D" w:rsidP="007140AD">
      <w:pPr>
        <w:tabs>
          <w:tab w:val="left" w:pos="426"/>
        </w:tabs>
        <w:rPr>
          <w:rFonts w:ascii="Times New Roman" w:hAnsi="Times New Roman" w:cs="Times New Roman"/>
          <w:sz w:val="24"/>
          <w:szCs w:val="24"/>
          <w:lang w:val="en-GB"/>
        </w:rPr>
      </w:pPr>
    </w:p>
    <w:p w:rsidR="00EB2D52" w:rsidRPr="00001C28" w:rsidRDefault="00F85BE3" w:rsidP="00221DFB">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While economic growth </w:t>
      </w:r>
      <w:r w:rsidR="00752D8E" w:rsidRPr="00001C28">
        <w:rPr>
          <w:rFonts w:ascii="Times New Roman" w:hAnsi="Times New Roman" w:cs="Times New Roman"/>
          <w:sz w:val="24"/>
          <w:szCs w:val="24"/>
          <w:lang w:val="en-GB"/>
        </w:rPr>
        <w:t xml:space="preserve">generally </w:t>
      </w:r>
      <w:r w:rsidRPr="00001C28">
        <w:rPr>
          <w:rFonts w:ascii="Times New Roman" w:hAnsi="Times New Roman" w:cs="Times New Roman"/>
          <w:sz w:val="24"/>
          <w:szCs w:val="24"/>
          <w:lang w:val="en-GB"/>
        </w:rPr>
        <w:t xml:space="preserve">reduces income poverty, there </w:t>
      </w:r>
      <w:r w:rsidR="00080898" w:rsidRPr="00001C28">
        <w:rPr>
          <w:rFonts w:ascii="Times New Roman" w:hAnsi="Times New Roman" w:cs="Times New Roman"/>
          <w:sz w:val="24"/>
          <w:szCs w:val="24"/>
          <w:lang w:val="en-GB"/>
        </w:rPr>
        <w:t xml:space="preserve">are pronounced differences </w:t>
      </w:r>
      <w:r w:rsidRPr="00001C28">
        <w:rPr>
          <w:rFonts w:ascii="Times New Roman" w:hAnsi="Times New Roman" w:cs="Times New Roman"/>
          <w:sz w:val="24"/>
          <w:szCs w:val="24"/>
          <w:lang w:val="en-GB"/>
        </w:rPr>
        <w:t xml:space="preserve">in the strength of this relationship across countries. </w:t>
      </w:r>
      <w:r w:rsidR="003265CD" w:rsidRPr="00001C28">
        <w:rPr>
          <w:rFonts w:ascii="Times New Roman" w:hAnsi="Times New Roman" w:cs="Times New Roman"/>
          <w:sz w:val="24"/>
          <w:szCs w:val="24"/>
          <w:lang w:val="en-GB"/>
        </w:rPr>
        <w:t xml:space="preserve">Typical explanations for this variation include </w:t>
      </w:r>
      <w:r w:rsidR="00374DBC" w:rsidRPr="00001C28">
        <w:rPr>
          <w:rFonts w:ascii="Times New Roman" w:hAnsi="Times New Roman" w:cs="Times New Roman"/>
          <w:sz w:val="24"/>
          <w:szCs w:val="24"/>
          <w:lang w:val="en-GB"/>
        </w:rPr>
        <w:t xml:space="preserve">measurement errors </w:t>
      </w:r>
      <w:r w:rsidR="00C10302" w:rsidRPr="00001C28">
        <w:rPr>
          <w:rFonts w:ascii="Times New Roman" w:hAnsi="Times New Roman" w:cs="Times New Roman"/>
          <w:sz w:val="24"/>
          <w:szCs w:val="24"/>
          <w:lang w:val="en-GB"/>
        </w:rPr>
        <w:t xml:space="preserve">in </w:t>
      </w:r>
      <w:r w:rsidR="00FF2171">
        <w:rPr>
          <w:rFonts w:ascii="Times New Roman" w:hAnsi="Times New Roman" w:cs="Times New Roman"/>
          <w:sz w:val="24"/>
          <w:szCs w:val="24"/>
          <w:lang w:val="en-GB"/>
        </w:rPr>
        <w:t>growth-poverty</w:t>
      </w:r>
      <w:r w:rsidR="00C10302" w:rsidRPr="00001C28">
        <w:rPr>
          <w:rFonts w:ascii="Times New Roman" w:hAnsi="Times New Roman" w:cs="Times New Roman"/>
          <w:sz w:val="24"/>
          <w:szCs w:val="24"/>
          <w:lang w:val="en-GB"/>
        </w:rPr>
        <w:t xml:space="preserve"> accounting </w:t>
      </w:r>
      <w:r w:rsidR="00374DBC" w:rsidRPr="00001C28">
        <w:rPr>
          <w:rFonts w:ascii="Times New Roman" w:hAnsi="Times New Roman" w:cs="Times New Roman"/>
          <w:sz w:val="24"/>
          <w:szCs w:val="24"/>
          <w:lang w:val="en-GB"/>
        </w:rPr>
        <w:t xml:space="preserve">and </w:t>
      </w:r>
      <w:r w:rsidR="00491475" w:rsidRPr="00001C28">
        <w:rPr>
          <w:rFonts w:ascii="Times New Roman" w:hAnsi="Times New Roman" w:cs="Times New Roman"/>
          <w:sz w:val="24"/>
          <w:szCs w:val="24"/>
          <w:lang w:val="en-GB"/>
        </w:rPr>
        <w:t xml:space="preserve">countries’ </w:t>
      </w:r>
      <w:r w:rsidR="00E20230" w:rsidRPr="00001C28">
        <w:rPr>
          <w:rFonts w:ascii="Times New Roman" w:hAnsi="Times New Roman" w:cs="Times New Roman"/>
          <w:sz w:val="24"/>
          <w:szCs w:val="24"/>
          <w:lang w:val="en-GB"/>
        </w:rPr>
        <w:t xml:space="preserve">different </w:t>
      </w:r>
      <w:r w:rsidR="00374DBC" w:rsidRPr="00001C28">
        <w:rPr>
          <w:rFonts w:ascii="Times New Roman" w:hAnsi="Times New Roman" w:cs="Times New Roman"/>
          <w:sz w:val="24"/>
          <w:szCs w:val="24"/>
          <w:lang w:val="en-GB"/>
        </w:rPr>
        <w:t>compositions of economic growth</w:t>
      </w:r>
      <w:r w:rsidR="001F010E" w:rsidRPr="00001C28">
        <w:rPr>
          <w:rFonts w:ascii="Times New Roman" w:hAnsi="Times New Roman" w:cs="Times New Roman"/>
          <w:sz w:val="24"/>
          <w:szCs w:val="24"/>
          <w:lang w:val="en-GB"/>
        </w:rPr>
        <w:t xml:space="preserve">. </w:t>
      </w:r>
      <w:r w:rsidR="008D6E86" w:rsidRPr="00001C28">
        <w:rPr>
          <w:rFonts w:ascii="Times New Roman" w:hAnsi="Times New Roman" w:cs="Times New Roman"/>
          <w:sz w:val="24"/>
          <w:szCs w:val="24"/>
          <w:lang w:val="en-GB"/>
        </w:rPr>
        <w:t>W</w:t>
      </w:r>
      <w:r w:rsidR="003B6048" w:rsidRPr="00001C28">
        <w:rPr>
          <w:rFonts w:ascii="Times New Roman" w:hAnsi="Times New Roman" w:cs="Times New Roman"/>
          <w:sz w:val="24"/>
          <w:szCs w:val="24"/>
          <w:lang w:val="en-GB"/>
        </w:rPr>
        <w:t xml:space="preserve">e explore the </w:t>
      </w:r>
      <w:r w:rsidR="008D6E86" w:rsidRPr="00001C28">
        <w:rPr>
          <w:rFonts w:ascii="Times New Roman" w:hAnsi="Times New Roman" w:cs="Times New Roman"/>
          <w:sz w:val="24"/>
          <w:szCs w:val="24"/>
          <w:lang w:val="en-GB"/>
        </w:rPr>
        <w:t xml:space="preserve">additional influence </w:t>
      </w:r>
      <w:r w:rsidR="003B6048" w:rsidRPr="00001C28">
        <w:rPr>
          <w:rFonts w:ascii="Times New Roman" w:hAnsi="Times New Roman" w:cs="Times New Roman"/>
          <w:sz w:val="24"/>
          <w:szCs w:val="24"/>
          <w:lang w:val="en-GB"/>
        </w:rPr>
        <w:t xml:space="preserve">of </w:t>
      </w:r>
      <w:r w:rsidR="00B43077" w:rsidRPr="00001C28">
        <w:rPr>
          <w:rFonts w:ascii="Times New Roman" w:hAnsi="Times New Roman" w:cs="Times New Roman"/>
          <w:sz w:val="24"/>
          <w:szCs w:val="24"/>
          <w:lang w:val="en-GB"/>
        </w:rPr>
        <w:t xml:space="preserve">economic </w:t>
      </w:r>
      <w:r w:rsidR="003B6048" w:rsidRPr="00001C28">
        <w:rPr>
          <w:rFonts w:ascii="Times New Roman" w:hAnsi="Times New Roman" w:cs="Times New Roman"/>
          <w:sz w:val="24"/>
          <w:szCs w:val="24"/>
          <w:lang w:val="en-GB"/>
        </w:rPr>
        <w:t>structur</w:t>
      </w:r>
      <w:r w:rsidR="00B43077" w:rsidRPr="00001C28">
        <w:rPr>
          <w:rFonts w:ascii="Times New Roman" w:hAnsi="Times New Roman" w:cs="Times New Roman"/>
          <w:sz w:val="24"/>
          <w:szCs w:val="24"/>
          <w:lang w:val="en-GB"/>
        </w:rPr>
        <w:t>e</w:t>
      </w:r>
      <w:r w:rsidR="00687652" w:rsidRPr="00001C28">
        <w:rPr>
          <w:rFonts w:ascii="Times New Roman" w:hAnsi="Times New Roman" w:cs="Times New Roman"/>
          <w:sz w:val="24"/>
          <w:szCs w:val="24"/>
          <w:lang w:val="en-GB"/>
        </w:rPr>
        <w:t xml:space="preserve"> in determining </w:t>
      </w:r>
      <w:r w:rsidR="00A41098" w:rsidRPr="00001C28">
        <w:rPr>
          <w:rFonts w:ascii="Times New Roman" w:hAnsi="Times New Roman" w:cs="Times New Roman"/>
          <w:sz w:val="24"/>
          <w:szCs w:val="24"/>
          <w:lang w:val="en-GB"/>
        </w:rPr>
        <w:t xml:space="preserve">a country’s </w:t>
      </w:r>
      <w:r w:rsidR="00FF2171">
        <w:rPr>
          <w:rFonts w:ascii="Times New Roman" w:hAnsi="Times New Roman" w:cs="Times New Roman"/>
          <w:sz w:val="24"/>
          <w:szCs w:val="24"/>
          <w:lang w:val="en-GB"/>
        </w:rPr>
        <w:t>growth-poverty</w:t>
      </w:r>
      <w:r w:rsidR="00687652" w:rsidRPr="00001C28">
        <w:rPr>
          <w:rFonts w:ascii="Times New Roman" w:hAnsi="Times New Roman" w:cs="Times New Roman"/>
          <w:sz w:val="24"/>
          <w:szCs w:val="24"/>
          <w:lang w:val="en-GB"/>
        </w:rPr>
        <w:t xml:space="preserve"> </w:t>
      </w:r>
      <w:r w:rsidR="00CA11CE" w:rsidRPr="00001C28">
        <w:rPr>
          <w:rFonts w:ascii="Times New Roman" w:hAnsi="Times New Roman" w:cs="Times New Roman"/>
          <w:sz w:val="24"/>
          <w:szCs w:val="24"/>
          <w:lang w:val="en-GB"/>
        </w:rPr>
        <w:t>relationship</w:t>
      </w:r>
      <w:r w:rsidR="00001C28">
        <w:rPr>
          <w:rFonts w:ascii="Times New Roman" w:hAnsi="Times New Roman" w:cs="Times New Roman"/>
          <w:sz w:val="24"/>
          <w:szCs w:val="24"/>
          <w:lang w:val="en-GB"/>
        </w:rPr>
        <w:t xml:space="preserve"> and performance</w:t>
      </w:r>
      <w:r w:rsidR="003B6048" w:rsidRPr="00001C28">
        <w:rPr>
          <w:rFonts w:ascii="Times New Roman" w:hAnsi="Times New Roman" w:cs="Times New Roman"/>
          <w:sz w:val="24"/>
          <w:szCs w:val="24"/>
          <w:lang w:val="en-GB"/>
        </w:rPr>
        <w:t>.</w:t>
      </w:r>
      <w:r w:rsidR="00B90D3E" w:rsidRPr="00001C28">
        <w:rPr>
          <w:rFonts w:ascii="Times New Roman" w:hAnsi="Times New Roman" w:cs="Times New Roman"/>
          <w:sz w:val="24"/>
          <w:szCs w:val="24"/>
          <w:lang w:val="en-GB"/>
        </w:rPr>
        <w:t xml:space="preserve"> </w:t>
      </w:r>
      <w:r w:rsidR="006F7984" w:rsidRPr="00001C28">
        <w:rPr>
          <w:rFonts w:ascii="Times New Roman" w:hAnsi="Times New Roman" w:cs="Times New Roman"/>
          <w:sz w:val="24"/>
          <w:szCs w:val="24"/>
          <w:lang w:val="en-GB"/>
        </w:rPr>
        <w:t>Using multiplier and structural path analysis</w:t>
      </w:r>
      <w:r w:rsidR="00434666" w:rsidRPr="00001C28">
        <w:rPr>
          <w:rFonts w:ascii="Times New Roman" w:hAnsi="Times New Roman" w:cs="Times New Roman"/>
          <w:sz w:val="24"/>
          <w:szCs w:val="24"/>
          <w:lang w:val="en-GB"/>
        </w:rPr>
        <w:t>,</w:t>
      </w:r>
      <w:r w:rsidR="006F7984" w:rsidRPr="00001C28">
        <w:rPr>
          <w:rFonts w:ascii="Times New Roman" w:hAnsi="Times New Roman" w:cs="Times New Roman"/>
          <w:sz w:val="24"/>
          <w:szCs w:val="24"/>
          <w:lang w:val="en-GB"/>
        </w:rPr>
        <w:t xml:space="preserve"> we compare the experiences of </w:t>
      </w:r>
      <w:r w:rsidR="008B7DA6" w:rsidRPr="00001C28">
        <w:rPr>
          <w:rFonts w:ascii="Times New Roman" w:hAnsi="Times New Roman" w:cs="Times New Roman"/>
          <w:sz w:val="24"/>
          <w:szCs w:val="24"/>
          <w:lang w:val="en-GB"/>
        </w:rPr>
        <w:t xml:space="preserve">Mozambique and </w:t>
      </w:r>
      <w:r w:rsidR="006F7984" w:rsidRPr="00001C28">
        <w:rPr>
          <w:rFonts w:ascii="Times New Roman" w:hAnsi="Times New Roman" w:cs="Times New Roman"/>
          <w:sz w:val="24"/>
          <w:szCs w:val="24"/>
          <w:lang w:val="en-GB"/>
        </w:rPr>
        <w:t>Vietnam</w:t>
      </w:r>
      <w:r w:rsidR="00434666" w:rsidRPr="00001C28">
        <w:rPr>
          <w:rFonts w:ascii="Times New Roman" w:hAnsi="Times New Roman" w:cs="Times New Roman"/>
          <w:sz w:val="24"/>
          <w:szCs w:val="24"/>
          <w:lang w:val="en-GB"/>
        </w:rPr>
        <w:t xml:space="preserve"> – two countries with </w:t>
      </w:r>
      <w:r w:rsidR="00B90D3E" w:rsidRPr="00001C28">
        <w:rPr>
          <w:rFonts w:ascii="Times New Roman" w:hAnsi="Times New Roman" w:cs="Times New Roman"/>
          <w:sz w:val="24"/>
          <w:szCs w:val="24"/>
          <w:lang w:val="en-GB"/>
        </w:rPr>
        <w:t xml:space="preserve">similar levels and compositions of </w:t>
      </w:r>
      <w:r w:rsidR="001F010E" w:rsidRPr="00001C28">
        <w:rPr>
          <w:rFonts w:ascii="Times New Roman" w:hAnsi="Times New Roman" w:cs="Times New Roman"/>
          <w:sz w:val="24"/>
          <w:szCs w:val="24"/>
          <w:lang w:val="en-GB"/>
        </w:rPr>
        <w:t xml:space="preserve">economic </w:t>
      </w:r>
      <w:r w:rsidR="00B90D3E" w:rsidRPr="00001C28">
        <w:rPr>
          <w:rFonts w:ascii="Times New Roman" w:hAnsi="Times New Roman" w:cs="Times New Roman"/>
          <w:sz w:val="24"/>
          <w:szCs w:val="24"/>
          <w:lang w:val="en-GB"/>
        </w:rPr>
        <w:t xml:space="preserve">growth but </w:t>
      </w:r>
      <w:r w:rsidR="00DE602B" w:rsidRPr="00001C28">
        <w:rPr>
          <w:rFonts w:ascii="Times New Roman" w:hAnsi="Times New Roman" w:cs="Times New Roman"/>
          <w:sz w:val="24"/>
          <w:szCs w:val="24"/>
          <w:lang w:val="en-GB"/>
        </w:rPr>
        <w:t xml:space="preserve">divergent </w:t>
      </w:r>
      <w:r w:rsidR="00B90D3E" w:rsidRPr="00001C28">
        <w:rPr>
          <w:rFonts w:ascii="Times New Roman" w:hAnsi="Times New Roman" w:cs="Times New Roman"/>
          <w:sz w:val="24"/>
          <w:szCs w:val="24"/>
          <w:lang w:val="en-GB"/>
        </w:rPr>
        <w:t>poverty outcomes</w:t>
      </w:r>
      <w:r w:rsidR="006F7984" w:rsidRPr="00001C28">
        <w:rPr>
          <w:rFonts w:ascii="Times New Roman" w:hAnsi="Times New Roman" w:cs="Times New Roman"/>
          <w:sz w:val="24"/>
          <w:szCs w:val="24"/>
          <w:lang w:val="en-GB"/>
        </w:rPr>
        <w:t xml:space="preserve">. We find that the structure of the Vietnamese economy more naturally lends itself to generating broad-based growth. </w:t>
      </w:r>
      <w:r w:rsidR="00001C28">
        <w:rPr>
          <w:rFonts w:ascii="Times New Roman" w:hAnsi="Times New Roman" w:cs="Times New Roman"/>
          <w:sz w:val="24"/>
          <w:szCs w:val="24"/>
          <w:lang w:val="en-GB"/>
        </w:rPr>
        <w:t>A</w:t>
      </w:r>
      <w:r w:rsidR="006F7984" w:rsidRPr="00001C28">
        <w:rPr>
          <w:rFonts w:ascii="Times New Roman" w:hAnsi="Times New Roman" w:cs="Times New Roman"/>
          <w:sz w:val="24"/>
          <w:szCs w:val="24"/>
          <w:lang w:val="en-GB"/>
        </w:rPr>
        <w:t xml:space="preserve"> given agricultural demand expansion in Mozambique will, ceteris paribus, achieve much less rural income growth than in Vietnam. </w:t>
      </w:r>
      <w:r w:rsidR="00EB2D52" w:rsidRPr="00001C28">
        <w:rPr>
          <w:rFonts w:ascii="Times New Roman" w:hAnsi="Times New Roman" w:cs="Times New Roman"/>
          <w:sz w:val="24"/>
          <w:szCs w:val="24"/>
          <w:lang w:val="en-GB"/>
        </w:rPr>
        <w:t xml:space="preserve">Inadequate </w:t>
      </w:r>
      <w:r w:rsidR="00D95821" w:rsidRPr="00001C28">
        <w:rPr>
          <w:rFonts w:ascii="Times New Roman" w:hAnsi="Times New Roman" w:cs="Times New Roman"/>
          <w:sz w:val="24"/>
          <w:szCs w:val="24"/>
          <w:lang w:val="en-GB"/>
        </w:rPr>
        <w:t xml:space="preserve">education, trade and transport systems are found to be </w:t>
      </w:r>
      <w:r w:rsidR="002E0ADB">
        <w:rPr>
          <w:rFonts w:ascii="Times New Roman" w:hAnsi="Times New Roman" w:cs="Times New Roman"/>
          <w:sz w:val="24"/>
          <w:szCs w:val="24"/>
          <w:lang w:val="en-GB"/>
        </w:rPr>
        <w:t xml:space="preserve">more severe </w:t>
      </w:r>
      <w:r w:rsidR="00D95821" w:rsidRPr="00001C28">
        <w:rPr>
          <w:rFonts w:ascii="Times New Roman" w:hAnsi="Times New Roman" w:cs="Times New Roman"/>
          <w:sz w:val="24"/>
          <w:szCs w:val="24"/>
          <w:lang w:val="en-GB"/>
        </w:rPr>
        <w:t>structural constraints to poverty reduction</w:t>
      </w:r>
      <w:r w:rsidR="00AE0ACC">
        <w:rPr>
          <w:rFonts w:ascii="Times New Roman" w:hAnsi="Times New Roman" w:cs="Times New Roman"/>
          <w:sz w:val="24"/>
          <w:szCs w:val="24"/>
          <w:lang w:val="en-GB"/>
        </w:rPr>
        <w:t xml:space="preserve"> in Mozambique</w:t>
      </w:r>
      <w:r w:rsidR="004A57CA">
        <w:rPr>
          <w:rFonts w:ascii="Times New Roman" w:hAnsi="Times New Roman" w:cs="Times New Roman"/>
          <w:sz w:val="24"/>
          <w:szCs w:val="24"/>
          <w:lang w:val="en-GB"/>
        </w:rPr>
        <w:t xml:space="preserve"> than in Vietnam</w:t>
      </w:r>
      <w:r w:rsidR="00D95821" w:rsidRPr="00001C28">
        <w:rPr>
          <w:rFonts w:ascii="Times New Roman" w:hAnsi="Times New Roman" w:cs="Times New Roman"/>
          <w:sz w:val="24"/>
          <w:szCs w:val="24"/>
          <w:lang w:val="en-GB"/>
        </w:rPr>
        <w:t xml:space="preserve">. Investing in these areas can significantly enhance the effectiveness of Mozambican growth to reduce poverty. </w:t>
      </w:r>
    </w:p>
    <w:p w:rsidR="006F7984" w:rsidRPr="00001C28" w:rsidRDefault="006F7984" w:rsidP="007140AD">
      <w:pPr>
        <w:tabs>
          <w:tab w:val="left" w:pos="426"/>
        </w:tabs>
        <w:rPr>
          <w:rFonts w:ascii="Times New Roman" w:hAnsi="Times New Roman" w:cs="Times New Roman"/>
          <w:sz w:val="24"/>
          <w:szCs w:val="24"/>
          <w:lang w:val="en-GB"/>
        </w:rPr>
      </w:pPr>
      <w:r w:rsidRPr="00001C28">
        <w:rPr>
          <w:rFonts w:ascii="Times New Roman" w:hAnsi="Times New Roman" w:cs="Times New Roman"/>
          <w:i/>
          <w:sz w:val="24"/>
          <w:szCs w:val="24"/>
          <w:lang w:val="en-GB"/>
        </w:rPr>
        <w:t>JEL Classification</w:t>
      </w:r>
      <w:r w:rsidRPr="00001C28">
        <w:rPr>
          <w:rFonts w:ascii="Times New Roman" w:hAnsi="Times New Roman" w:cs="Times New Roman"/>
          <w:sz w:val="24"/>
          <w:szCs w:val="24"/>
          <w:lang w:val="en-GB"/>
        </w:rPr>
        <w:t>: O10, O58, C69</w:t>
      </w:r>
    </w:p>
    <w:p w:rsidR="0060153A" w:rsidRDefault="006F7984" w:rsidP="007140AD">
      <w:pPr>
        <w:tabs>
          <w:tab w:val="left" w:pos="426"/>
        </w:tabs>
        <w:rPr>
          <w:rFonts w:ascii="Times New Roman" w:hAnsi="Times New Roman" w:cs="Times New Roman"/>
          <w:sz w:val="24"/>
          <w:szCs w:val="24"/>
          <w:lang w:val="en-GB"/>
        </w:rPr>
      </w:pPr>
      <w:r w:rsidRPr="00001C28">
        <w:rPr>
          <w:rFonts w:ascii="Times New Roman" w:hAnsi="Times New Roman" w:cs="Times New Roman"/>
          <w:i/>
          <w:sz w:val="24"/>
          <w:szCs w:val="24"/>
          <w:lang w:val="en-GB"/>
        </w:rPr>
        <w:t>Keywords</w:t>
      </w:r>
      <w:r w:rsidRPr="00001C28">
        <w:rPr>
          <w:rFonts w:ascii="Times New Roman" w:hAnsi="Times New Roman" w:cs="Times New Roman"/>
          <w:sz w:val="24"/>
          <w:szCs w:val="24"/>
          <w:lang w:val="en-GB"/>
        </w:rPr>
        <w:t>: Poverty, multipliers, structural path</w:t>
      </w:r>
      <w:r w:rsidR="00411DE6" w:rsidRPr="00001C28">
        <w:rPr>
          <w:rFonts w:ascii="Times New Roman" w:hAnsi="Times New Roman" w:cs="Times New Roman"/>
          <w:sz w:val="24"/>
          <w:szCs w:val="24"/>
          <w:lang w:val="en-GB"/>
        </w:rPr>
        <w:t xml:space="preserve"> analysis</w:t>
      </w:r>
      <w:r w:rsidRPr="00001C28">
        <w:rPr>
          <w:rFonts w:ascii="Times New Roman" w:hAnsi="Times New Roman" w:cs="Times New Roman"/>
          <w:sz w:val="24"/>
          <w:szCs w:val="24"/>
          <w:lang w:val="en-GB"/>
        </w:rPr>
        <w:t xml:space="preserve">, </w:t>
      </w:r>
      <w:r w:rsidR="00A03A10" w:rsidRPr="00001C28">
        <w:rPr>
          <w:rFonts w:ascii="Times New Roman" w:hAnsi="Times New Roman" w:cs="Times New Roman"/>
          <w:sz w:val="24"/>
          <w:szCs w:val="24"/>
          <w:lang w:val="en-GB"/>
        </w:rPr>
        <w:t xml:space="preserve">Mozambique, </w:t>
      </w:r>
      <w:r w:rsidRPr="00001C28">
        <w:rPr>
          <w:rFonts w:ascii="Times New Roman" w:hAnsi="Times New Roman" w:cs="Times New Roman"/>
          <w:sz w:val="24"/>
          <w:szCs w:val="24"/>
          <w:lang w:val="en-GB"/>
        </w:rPr>
        <w:t>Vietnam</w:t>
      </w:r>
    </w:p>
    <w:p w:rsidR="0060153A" w:rsidRDefault="0060153A" w:rsidP="007140AD">
      <w:pPr>
        <w:tabs>
          <w:tab w:val="left" w:pos="426"/>
        </w:tabs>
        <w:rPr>
          <w:rFonts w:ascii="Times New Roman" w:hAnsi="Times New Roman" w:cs="Times New Roman"/>
          <w:sz w:val="24"/>
          <w:szCs w:val="24"/>
          <w:lang w:val="en-GB"/>
        </w:rPr>
      </w:pPr>
    </w:p>
    <w:p w:rsidR="006F7984" w:rsidRPr="00001C28" w:rsidRDefault="0060153A" w:rsidP="007140AD">
      <w:pPr>
        <w:tabs>
          <w:tab w:val="left" w:pos="426"/>
        </w:tabs>
        <w:rPr>
          <w:rFonts w:ascii="Times New Roman" w:hAnsi="Times New Roman" w:cs="Times New Roman"/>
          <w:sz w:val="24"/>
          <w:szCs w:val="24"/>
          <w:lang w:val="en-GB"/>
        </w:rPr>
      </w:pPr>
      <w:r>
        <w:rPr>
          <w:rFonts w:ascii="Times New Roman" w:hAnsi="Times New Roman" w:cs="Times New Roman"/>
          <w:sz w:val="24"/>
          <w:szCs w:val="24"/>
          <w:lang w:val="en-GB"/>
        </w:rPr>
        <w:t xml:space="preserve">Acknowledgements: We are grateful for highly insightful and helpful comments by Erik Thorbecke and Jeff Round. The usual caveats apply. </w:t>
      </w:r>
      <w:r w:rsidR="006F7984" w:rsidRPr="00001C28">
        <w:rPr>
          <w:rFonts w:ascii="Times New Roman" w:hAnsi="Times New Roman" w:cs="Times New Roman"/>
          <w:sz w:val="24"/>
          <w:szCs w:val="24"/>
          <w:lang w:val="en-GB"/>
        </w:rPr>
        <w:t xml:space="preserve"> </w:t>
      </w:r>
    </w:p>
    <w:p w:rsidR="00673B2F" w:rsidRPr="00001C28" w:rsidRDefault="00673B2F" w:rsidP="007140AD">
      <w:pPr>
        <w:tabs>
          <w:tab w:val="left" w:pos="426"/>
        </w:tabs>
        <w:rPr>
          <w:rFonts w:ascii="Times New Roman" w:hAnsi="Times New Roman" w:cs="Times New Roman"/>
          <w:b/>
          <w:sz w:val="24"/>
          <w:szCs w:val="24"/>
          <w:lang w:val="en-GB"/>
        </w:rPr>
      </w:pPr>
    </w:p>
    <w:p w:rsidR="006312EF" w:rsidRPr="00001C28" w:rsidRDefault="006312EF">
      <w:pPr>
        <w:rPr>
          <w:rFonts w:ascii="Times New Roman" w:hAnsi="Times New Roman" w:cs="Times New Roman"/>
          <w:smallCaps/>
          <w:sz w:val="30"/>
          <w:szCs w:val="24"/>
          <w:lang w:val="en-GB"/>
        </w:rPr>
      </w:pPr>
      <w:r w:rsidRPr="00001C28">
        <w:rPr>
          <w:rFonts w:ascii="Times New Roman" w:hAnsi="Times New Roman" w:cs="Times New Roman"/>
          <w:smallCaps/>
          <w:sz w:val="30"/>
          <w:szCs w:val="24"/>
          <w:lang w:val="en-GB"/>
        </w:rPr>
        <w:br w:type="page"/>
      </w:r>
    </w:p>
    <w:p w:rsidR="00066131" w:rsidRPr="00001C28" w:rsidRDefault="00066131" w:rsidP="007140AD">
      <w:pPr>
        <w:tabs>
          <w:tab w:val="left" w:pos="426"/>
        </w:tabs>
        <w:jc w:val="center"/>
        <w:rPr>
          <w:rFonts w:ascii="Times New Roman" w:hAnsi="Times New Roman" w:cs="Times New Roman"/>
          <w:smallCaps/>
          <w:sz w:val="30"/>
          <w:szCs w:val="24"/>
          <w:lang w:val="en-GB"/>
        </w:rPr>
      </w:pPr>
      <w:r w:rsidRPr="00001C28">
        <w:rPr>
          <w:rFonts w:ascii="Times New Roman" w:hAnsi="Times New Roman" w:cs="Times New Roman"/>
          <w:smallCaps/>
          <w:sz w:val="30"/>
          <w:szCs w:val="24"/>
          <w:lang w:val="en-GB"/>
        </w:rPr>
        <w:lastRenderedPageBreak/>
        <w:t>1. Introduction</w:t>
      </w:r>
    </w:p>
    <w:p w:rsidR="00C23C13"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F82898" w:rsidRPr="00001C28">
        <w:rPr>
          <w:rFonts w:ascii="Times New Roman" w:hAnsi="Times New Roman" w:cs="Times New Roman"/>
          <w:sz w:val="24"/>
          <w:szCs w:val="24"/>
          <w:lang w:val="en-GB"/>
        </w:rPr>
        <w:t>E</w:t>
      </w:r>
      <w:r w:rsidR="0002757A" w:rsidRPr="00001C28">
        <w:rPr>
          <w:rFonts w:ascii="Times New Roman" w:hAnsi="Times New Roman" w:cs="Times New Roman"/>
          <w:sz w:val="24"/>
          <w:szCs w:val="24"/>
          <w:lang w:val="en-GB"/>
        </w:rPr>
        <w:t xml:space="preserve">conomic growth is </w:t>
      </w:r>
      <w:r w:rsidR="00F82898" w:rsidRPr="00001C28">
        <w:rPr>
          <w:rFonts w:ascii="Times New Roman" w:hAnsi="Times New Roman" w:cs="Times New Roman"/>
          <w:sz w:val="24"/>
          <w:szCs w:val="24"/>
          <w:lang w:val="en-GB"/>
        </w:rPr>
        <w:t xml:space="preserve">generally </w:t>
      </w:r>
      <w:r w:rsidR="00356385" w:rsidRPr="00001C28">
        <w:rPr>
          <w:rFonts w:ascii="Times New Roman" w:hAnsi="Times New Roman" w:cs="Times New Roman"/>
          <w:sz w:val="24"/>
          <w:szCs w:val="24"/>
          <w:lang w:val="en-GB"/>
        </w:rPr>
        <w:t xml:space="preserve">thought </w:t>
      </w:r>
      <w:r w:rsidR="0002757A" w:rsidRPr="00001C28">
        <w:rPr>
          <w:rFonts w:ascii="Times New Roman" w:hAnsi="Times New Roman" w:cs="Times New Roman"/>
          <w:sz w:val="24"/>
          <w:szCs w:val="24"/>
          <w:lang w:val="en-GB"/>
        </w:rPr>
        <w:t xml:space="preserve">to </w:t>
      </w:r>
      <w:r w:rsidR="002E1301" w:rsidRPr="00001C28">
        <w:rPr>
          <w:rFonts w:ascii="Times New Roman" w:hAnsi="Times New Roman" w:cs="Times New Roman"/>
          <w:sz w:val="24"/>
          <w:szCs w:val="24"/>
          <w:lang w:val="en-GB"/>
        </w:rPr>
        <w:t xml:space="preserve">reduce poverty </w:t>
      </w:r>
      <w:r w:rsidR="007A4267" w:rsidRPr="00001C28">
        <w:rPr>
          <w:rFonts w:ascii="Times New Roman" w:hAnsi="Times New Roman" w:cs="Times New Roman"/>
          <w:sz w:val="24"/>
          <w:szCs w:val="24"/>
          <w:lang w:val="en-GB"/>
        </w:rPr>
        <w:t>– a relationship supported by cross-country empirical studies</w:t>
      </w:r>
      <w:r w:rsidR="0002757A" w:rsidRPr="00001C28">
        <w:rPr>
          <w:rFonts w:ascii="Times New Roman" w:hAnsi="Times New Roman" w:cs="Times New Roman"/>
          <w:sz w:val="24"/>
          <w:szCs w:val="24"/>
          <w:lang w:val="en-GB"/>
        </w:rPr>
        <w:t xml:space="preserve">. </w:t>
      </w:r>
      <w:r w:rsidR="00356385" w:rsidRPr="00001C28">
        <w:rPr>
          <w:rFonts w:ascii="Times New Roman" w:hAnsi="Times New Roman" w:cs="Times New Roman"/>
          <w:sz w:val="24"/>
          <w:szCs w:val="24"/>
          <w:lang w:val="en-GB"/>
        </w:rPr>
        <w:t xml:space="preserve">However, </w:t>
      </w:r>
      <w:r w:rsidR="007C5403" w:rsidRPr="00001C28">
        <w:rPr>
          <w:rFonts w:ascii="Times New Roman" w:hAnsi="Times New Roman" w:cs="Times New Roman"/>
          <w:sz w:val="24"/>
          <w:szCs w:val="24"/>
          <w:lang w:val="en-GB"/>
        </w:rPr>
        <w:t xml:space="preserve">global </w:t>
      </w:r>
      <w:r w:rsidR="00030232" w:rsidRPr="00001C28">
        <w:rPr>
          <w:rFonts w:ascii="Times New Roman" w:hAnsi="Times New Roman" w:cs="Times New Roman"/>
          <w:sz w:val="24"/>
          <w:szCs w:val="24"/>
          <w:lang w:val="en-GB"/>
        </w:rPr>
        <w:t xml:space="preserve">averages </w:t>
      </w:r>
      <w:r w:rsidR="00160E28" w:rsidRPr="00001C28">
        <w:rPr>
          <w:rFonts w:ascii="Times New Roman" w:hAnsi="Times New Roman" w:cs="Times New Roman"/>
          <w:sz w:val="24"/>
          <w:szCs w:val="24"/>
          <w:lang w:val="en-GB"/>
        </w:rPr>
        <w:t xml:space="preserve">conceal wide </w:t>
      </w:r>
      <w:r w:rsidR="00EE187D" w:rsidRPr="00001C28">
        <w:rPr>
          <w:rFonts w:ascii="Times New Roman" w:hAnsi="Times New Roman" w:cs="Times New Roman"/>
          <w:sz w:val="24"/>
          <w:szCs w:val="24"/>
          <w:lang w:val="en-GB"/>
        </w:rPr>
        <w:t xml:space="preserve">variation </w:t>
      </w:r>
      <w:r w:rsidR="00356385" w:rsidRPr="00001C28">
        <w:rPr>
          <w:rFonts w:ascii="Times New Roman" w:hAnsi="Times New Roman" w:cs="Times New Roman"/>
          <w:sz w:val="24"/>
          <w:szCs w:val="24"/>
          <w:lang w:val="en-GB"/>
        </w:rPr>
        <w:t>at the country-</w:t>
      </w:r>
      <w:proofErr w:type="gramStart"/>
      <w:r w:rsidR="00356385" w:rsidRPr="00001C28">
        <w:rPr>
          <w:rFonts w:ascii="Times New Roman" w:hAnsi="Times New Roman" w:cs="Times New Roman"/>
          <w:sz w:val="24"/>
          <w:szCs w:val="24"/>
          <w:lang w:val="en-GB"/>
        </w:rPr>
        <w:t>level</w:t>
      </w:r>
      <w:r w:rsidR="00285362" w:rsidRPr="00001C28">
        <w:rPr>
          <w:rFonts w:ascii="Times New Roman" w:hAnsi="Times New Roman" w:cs="Times New Roman"/>
          <w:sz w:val="24"/>
          <w:szCs w:val="24"/>
          <w:lang w:val="en-GB"/>
        </w:rPr>
        <w:t>,</w:t>
      </w:r>
      <w:proofErr w:type="gramEnd"/>
      <w:r w:rsidR="00356385" w:rsidRPr="00001C28">
        <w:rPr>
          <w:rFonts w:ascii="Times New Roman" w:hAnsi="Times New Roman" w:cs="Times New Roman"/>
          <w:sz w:val="24"/>
          <w:szCs w:val="24"/>
          <w:lang w:val="en-GB"/>
        </w:rPr>
        <w:t xml:space="preserve"> where even rapid growth </w:t>
      </w:r>
      <w:r w:rsidR="00285362" w:rsidRPr="00001C28">
        <w:rPr>
          <w:rFonts w:ascii="Times New Roman" w:hAnsi="Times New Roman" w:cs="Times New Roman"/>
          <w:sz w:val="24"/>
          <w:szCs w:val="24"/>
          <w:lang w:val="en-GB"/>
        </w:rPr>
        <w:t xml:space="preserve">may </w:t>
      </w:r>
      <w:r w:rsidR="00C23C13" w:rsidRPr="00001C28">
        <w:rPr>
          <w:rFonts w:ascii="Times New Roman" w:hAnsi="Times New Roman" w:cs="Times New Roman"/>
          <w:sz w:val="24"/>
          <w:szCs w:val="24"/>
          <w:lang w:val="en-GB"/>
        </w:rPr>
        <w:t xml:space="preserve">not </w:t>
      </w:r>
      <w:r w:rsidR="00356385" w:rsidRPr="00001C28">
        <w:rPr>
          <w:rFonts w:ascii="Times New Roman" w:hAnsi="Times New Roman" w:cs="Times New Roman"/>
          <w:sz w:val="24"/>
          <w:szCs w:val="24"/>
          <w:lang w:val="en-GB"/>
        </w:rPr>
        <w:t xml:space="preserve">significantly improve the incomes of </w:t>
      </w:r>
      <w:r w:rsidR="00012AE0" w:rsidRPr="00001C28">
        <w:rPr>
          <w:rFonts w:ascii="Times New Roman" w:hAnsi="Times New Roman" w:cs="Times New Roman"/>
          <w:sz w:val="24"/>
          <w:szCs w:val="24"/>
          <w:lang w:val="en-GB"/>
        </w:rPr>
        <w:t>the poor</w:t>
      </w:r>
      <w:r w:rsidR="002B6FE1" w:rsidRPr="00001C28">
        <w:rPr>
          <w:rFonts w:ascii="Times New Roman" w:hAnsi="Times New Roman" w:cs="Times New Roman"/>
          <w:sz w:val="24"/>
          <w:szCs w:val="24"/>
          <w:lang w:val="en-GB"/>
        </w:rPr>
        <w:t xml:space="preserve"> (</w:t>
      </w:r>
      <w:r w:rsidR="005867B2">
        <w:rPr>
          <w:rFonts w:ascii="Times New Roman" w:hAnsi="Times New Roman" w:cs="Times New Roman"/>
          <w:sz w:val="24"/>
          <w:szCs w:val="24"/>
          <w:lang w:val="en-GB"/>
        </w:rPr>
        <w:t xml:space="preserve">see </w:t>
      </w:r>
      <w:proofErr w:type="spellStart"/>
      <w:r w:rsidR="002B6FE1" w:rsidRPr="00001C28">
        <w:rPr>
          <w:rFonts w:ascii="Times New Roman" w:hAnsi="Times New Roman" w:cs="Times New Roman"/>
          <w:sz w:val="24"/>
          <w:szCs w:val="24"/>
          <w:lang w:val="en-GB"/>
        </w:rPr>
        <w:t>Ravallion</w:t>
      </w:r>
      <w:proofErr w:type="spellEnd"/>
      <w:r w:rsidR="002B6FE1" w:rsidRPr="00001C28">
        <w:rPr>
          <w:rFonts w:ascii="Times New Roman" w:hAnsi="Times New Roman" w:cs="Times New Roman"/>
          <w:sz w:val="24"/>
          <w:szCs w:val="24"/>
          <w:lang w:val="en-GB"/>
        </w:rPr>
        <w:t xml:space="preserve"> 2001)</w:t>
      </w:r>
      <w:r w:rsidR="00356385" w:rsidRPr="00001C28">
        <w:rPr>
          <w:rFonts w:ascii="Times New Roman" w:hAnsi="Times New Roman" w:cs="Times New Roman"/>
          <w:sz w:val="24"/>
          <w:szCs w:val="24"/>
          <w:lang w:val="en-GB"/>
        </w:rPr>
        <w:t xml:space="preserve">. </w:t>
      </w:r>
      <w:r w:rsidR="00CC1913" w:rsidRPr="00001C28">
        <w:rPr>
          <w:rFonts w:ascii="Times New Roman" w:hAnsi="Times New Roman" w:cs="Times New Roman"/>
          <w:sz w:val="24"/>
          <w:szCs w:val="24"/>
          <w:lang w:val="en-GB"/>
        </w:rPr>
        <w:t xml:space="preserve">Thus </w:t>
      </w:r>
      <w:r w:rsidR="007A4267" w:rsidRPr="00001C28">
        <w:rPr>
          <w:rFonts w:ascii="Times New Roman" w:hAnsi="Times New Roman" w:cs="Times New Roman"/>
          <w:sz w:val="24"/>
          <w:szCs w:val="24"/>
          <w:lang w:val="en-GB"/>
        </w:rPr>
        <w:t xml:space="preserve">while </w:t>
      </w:r>
      <w:r w:rsidR="00A75AA9" w:rsidRPr="00001C28">
        <w:rPr>
          <w:rFonts w:ascii="Times New Roman" w:hAnsi="Times New Roman" w:cs="Times New Roman"/>
          <w:sz w:val="24"/>
          <w:szCs w:val="24"/>
          <w:lang w:val="en-GB"/>
        </w:rPr>
        <w:t xml:space="preserve">fast </w:t>
      </w:r>
      <w:r w:rsidR="007A4267" w:rsidRPr="00001C28">
        <w:rPr>
          <w:rFonts w:ascii="Times New Roman" w:hAnsi="Times New Roman" w:cs="Times New Roman"/>
          <w:sz w:val="24"/>
          <w:szCs w:val="24"/>
          <w:lang w:val="en-GB"/>
        </w:rPr>
        <w:t xml:space="preserve">growing </w:t>
      </w:r>
      <w:r w:rsidR="00910885" w:rsidRPr="00001C28">
        <w:rPr>
          <w:rFonts w:ascii="Times New Roman" w:hAnsi="Times New Roman" w:cs="Times New Roman"/>
          <w:sz w:val="24"/>
          <w:szCs w:val="24"/>
          <w:lang w:val="en-GB"/>
        </w:rPr>
        <w:t xml:space="preserve">Asian </w:t>
      </w:r>
      <w:r w:rsidR="007A4267" w:rsidRPr="00001C28">
        <w:rPr>
          <w:rFonts w:ascii="Times New Roman" w:hAnsi="Times New Roman" w:cs="Times New Roman"/>
          <w:sz w:val="24"/>
          <w:szCs w:val="24"/>
          <w:lang w:val="en-GB"/>
        </w:rPr>
        <w:t xml:space="preserve">economies like China and </w:t>
      </w:r>
      <w:r w:rsidR="00F82898" w:rsidRPr="00001C28">
        <w:rPr>
          <w:rFonts w:ascii="Times New Roman" w:hAnsi="Times New Roman" w:cs="Times New Roman"/>
          <w:sz w:val="24"/>
          <w:szCs w:val="24"/>
          <w:lang w:val="en-GB"/>
        </w:rPr>
        <w:t xml:space="preserve">Vietnam </w:t>
      </w:r>
      <w:r w:rsidR="00CC1913" w:rsidRPr="00001C28">
        <w:rPr>
          <w:rFonts w:ascii="Times New Roman" w:hAnsi="Times New Roman" w:cs="Times New Roman"/>
          <w:sz w:val="24"/>
          <w:szCs w:val="24"/>
          <w:lang w:val="en-GB"/>
        </w:rPr>
        <w:t xml:space="preserve">have </w:t>
      </w:r>
      <w:r w:rsidR="00672E93" w:rsidRPr="00001C28">
        <w:rPr>
          <w:rFonts w:ascii="Times New Roman" w:hAnsi="Times New Roman" w:cs="Times New Roman"/>
          <w:sz w:val="24"/>
          <w:szCs w:val="24"/>
          <w:lang w:val="en-GB"/>
        </w:rPr>
        <w:t>generated</w:t>
      </w:r>
      <w:r w:rsidR="00A75AA9" w:rsidRPr="00001C28">
        <w:rPr>
          <w:rFonts w:ascii="Times New Roman" w:hAnsi="Times New Roman" w:cs="Times New Roman"/>
          <w:sz w:val="24"/>
          <w:szCs w:val="24"/>
          <w:lang w:val="en-GB"/>
        </w:rPr>
        <w:t xml:space="preserve"> </w:t>
      </w:r>
      <w:r w:rsidR="007A4267" w:rsidRPr="00001C28">
        <w:rPr>
          <w:rFonts w:ascii="Times New Roman" w:hAnsi="Times New Roman" w:cs="Times New Roman"/>
          <w:sz w:val="24"/>
          <w:szCs w:val="24"/>
          <w:lang w:val="en-GB"/>
        </w:rPr>
        <w:t xml:space="preserve">substantial declines in poverty, there are </w:t>
      </w:r>
      <w:r w:rsidR="00856CA0" w:rsidRPr="00001C28">
        <w:rPr>
          <w:rFonts w:ascii="Times New Roman" w:hAnsi="Times New Roman" w:cs="Times New Roman"/>
          <w:sz w:val="24"/>
          <w:szCs w:val="24"/>
          <w:lang w:val="en-GB"/>
        </w:rPr>
        <w:t>equally</w:t>
      </w:r>
      <w:r w:rsidR="00395259" w:rsidRPr="00001C28">
        <w:rPr>
          <w:rFonts w:ascii="Times New Roman" w:hAnsi="Times New Roman" w:cs="Times New Roman"/>
          <w:sz w:val="24"/>
          <w:szCs w:val="24"/>
          <w:lang w:val="en-GB"/>
        </w:rPr>
        <w:t xml:space="preserve"> </w:t>
      </w:r>
      <w:r w:rsidR="00A75AA9" w:rsidRPr="00001C28">
        <w:rPr>
          <w:rFonts w:ascii="Times New Roman" w:hAnsi="Times New Roman" w:cs="Times New Roman"/>
          <w:sz w:val="24"/>
          <w:szCs w:val="24"/>
          <w:lang w:val="en-GB"/>
        </w:rPr>
        <w:t xml:space="preserve">fast growing countries </w:t>
      </w:r>
      <w:r w:rsidR="007A4267" w:rsidRPr="00001C28">
        <w:rPr>
          <w:rFonts w:ascii="Times New Roman" w:hAnsi="Times New Roman" w:cs="Times New Roman"/>
          <w:sz w:val="24"/>
          <w:szCs w:val="24"/>
          <w:lang w:val="en-GB"/>
        </w:rPr>
        <w:t>like India</w:t>
      </w:r>
      <w:r w:rsidR="00A75AA9" w:rsidRPr="00001C28">
        <w:rPr>
          <w:rFonts w:ascii="Times New Roman" w:hAnsi="Times New Roman" w:cs="Times New Roman"/>
          <w:sz w:val="24"/>
          <w:szCs w:val="24"/>
          <w:lang w:val="en-GB"/>
        </w:rPr>
        <w:t xml:space="preserve"> where poverty has fallen far more modestly</w:t>
      </w:r>
      <w:r w:rsidR="002D7957" w:rsidRPr="00001C28">
        <w:rPr>
          <w:rFonts w:ascii="Times New Roman" w:hAnsi="Times New Roman" w:cs="Times New Roman"/>
          <w:sz w:val="24"/>
          <w:szCs w:val="24"/>
          <w:lang w:val="en-GB"/>
        </w:rPr>
        <w:t xml:space="preserve"> (World Bank 2010)</w:t>
      </w:r>
      <w:r w:rsidR="00A75AA9" w:rsidRPr="00001C28">
        <w:rPr>
          <w:rFonts w:ascii="Times New Roman" w:hAnsi="Times New Roman" w:cs="Times New Roman"/>
          <w:sz w:val="24"/>
          <w:szCs w:val="24"/>
          <w:lang w:val="en-GB"/>
        </w:rPr>
        <w:t>.</w:t>
      </w:r>
      <w:r w:rsidR="00C06CFE" w:rsidRPr="00001C28">
        <w:rPr>
          <w:rStyle w:val="FootnoteReference"/>
          <w:rFonts w:ascii="Times New Roman" w:hAnsi="Times New Roman" w:cs="Times New Roman"/>
          <w:sz w:val="24"/>
          <w:szCs w:val="24"/>
          <w:lang w:val="en-GB"/>
        </w:rPr>
        <w:footnoteReference w:id="1"/>
      </w:r>
      <w:r w:rsidR="00A75AA9" w:rsidRPr="00001C28">
        <w:rPr>
          <w:rFonts w:ascii="Times New Roman" w:hAnsi="Times New Roman" w:cs="Times New Roman"/>
          <w:sz w:val="24"/>
          <w:szCs w:val="24"/>
          <w:lang w:val="en-GB"/>
        </w:rPr>
        <w:t xml:space="preserve"> </w:t>
      </w:r>
      <w:r w:rsidR="003A7A53" w:rsidRPr="00001C28">
        <w:rPr>
          <w:rFonts w:ascii="Times New Roman" w:hAnsi="Times New Roman" w:cs="Times New Roman"/>
          <w:sz w:val="24"/>
          <w:szCs w:val="24"/>
          <w:lang w:val="en-GB"/>
        </w:rPr>
        <w:t xml:space="preserve">More troubling is that </w:t>
      </w:r>
      <w:r w:rsidR="001211AC" w:rsidRPr="00001C28">
        <w:rPr>
          <w:rFonts w:ascii="Times New Roman" w:hAnsi="Times New Roman" w:cs="Times New Roman"/>
          <w:sz w:val="24"/>
          <w:szCs w:val="24"/>
          <w:lang w:val="en-GB"/>
        </w:rPr>
        <w:t>poverty rates</w:t>
      </w:r>
      <w:r w:rsidR="002A46F8" w:rsidRPr="00001C28">
        <w:rPr>
          <w:rFonts w:ascii="Times New Roman" w:hAnsi="Times New Roman" w:cs="Times New Roman"/>
          <w:sz w:val="24"/>
          <w:szCs w:val="24"/>
          <w:lang w:val="en-GB"/>
        </w:rPr>
        <w:t xml:space="preserve"> </w:t>
      </w:r>
      <w:r w:rsidR="00012AE0" w:rsidRPr="00001C28">
        <w:rPr>
          <w:rFonts w:ascii="Times New Roman" w:hAnsi="Times New Roman" w:cs="Times New Roman"/>
          <w:sz w:val="24"/>
          <w:szCs w:val="24"/>
          <w:lang w:val="en-GB"/>
        </w:rPr>
        <w:t xml:space="preserve">have remained </w:t>
      </w:r>
      <w:r w:rsidR="0038497B" w:rsidRPr="00001C28">
        <w:rPr>
          <w:rFonts w:ascii="Times New Roman" w:hAnsi="Times New Roman" w:cs="Times New Roman"/>
          <w:sz w:val="24"/>
          <w:szCs w:val="24"/>
          <w:lang w:val="en-GB"/>
        </w:rPr>
        <w:t xml:space="preserve">virtually unchanged </w:t>
      </w:r>
      <w:r w:rsidR="00012AE0" w:rsidRPr="00001C28">
        <w:rPr>
          <w:rFonts w:ascii="Times New Roman" w:hAnsi="Times New Roman" w:cs="Times New Roman"/>
          <w:sz w:val="24"/>
          <w:szCs w:val="24"/>
          <w:lang w:val="en-GB"/>
        </w:rPr>
        <w:t xml:space="preserve">over the last decade </w:t>
      </w:r>
      <w:r w:rsidR="001211AC" w:rsidRPr="00001C28">
        <w:rPr>
          <w:rFonts w:ascii="Times New Roman" w:hAnsi="Times New Roman" w:cs="Times New Roman"/>
          <w:sz w:val="24"/>
          <w:szCs w:val="24"/>
          <w:lang w:val="en-GB"/>
        </w:rPr>
        <w:t xml:space="preserve">in </w:t>
      </w:r>
      <w:r w:rsidR="000D601C" w:rsidRPr="00001C28">
        <w:rPr>
          <w:rFonts w:ascii="Times New Roman" w:hAnsi="Times New Roman" w:cs="Times New Roman"/>
          <w:sz w:val="24"/>
          <w:szCs w:val="24"/>
          <w:lang w:val="en-GB"/>
        </w:rPr>
        <w:t xml:space="preserve">some of </w:t>
      </w:r>
      <w:r w:rsidR="00012AE0" w:rsidRPr="00001C28">
        <w:rPr>
          <w:rFonts w:ascii="Times New Roman" w:hAnsi="Times New Roman" w:cs="Times New Roman"/>
          <w:sz w:val="24"/>
          <w:szCs w:val="24"/>
          <w:lang w:val="en-GB"/>
        </w:rPr>
        <w:t xml:space="preserve">Sub-Saharan Africa’s </w:t>
      </w:r>
      <w:r w:rsidR="000D601C" w:rsidRPr="00001C28">
        <w:rPr>
          <w:rFonts w:ascii="Times New Roman" w:hAnsi="Times New Roman" w:cs="Times New Roman"/>
          <w:sz w:val="24"/>
          <w:szCs w:val="24"/>
          <w:lang w:val="en-GB"/>
        </w:rPr>
        <w:t xml:space="preserve">fastest growing </w:t>
      </w:r>
      <w:r w:rsidR="00166AD0" w:rsidRPr="00001C28">
        <w:rPr>
          <w:rFonts w:ascii="Times New Roman" w:hAnsi="Times New Roman" w:cs="Times New Roman"/>
          <w:sz w:val="24"/>
          <w:szCs w:val="24"/>
          <w:lang w:val="en-GB"/>
        </w:rPr>
        <w:t>countries</w:t>
      </w:r>
      <w:r w:rsidR="00DD4A97" w:rsidRPr="00001C28">
        <w:rPr>
          <w:rFonts w:ascii="Times New Roman" w:hAnsi="Times New Roman" w:cs="Times New Roman"/>
          <w:sz w:val="24"/>
          <w:szCs w:val="24"/>
          <w:lang w:val="en-GB"/>
        </w:rPr>
        <w:t>,</w:t>
      </w:r>
      <w:r w:rsidR="00395259" w:rsidRPr="00001C28">
        <w:rPr>
          <w:rFonts w:ascii="Times New Roman" w:hAnsi="Times New Roman" w:cs="Times New Roman"/>
          <w:sz w:val="24"/>
          <w:szCs w:val="24"/>
          <w:lang w:val="en-GB"/>
        </w:rPr>
        <w:t xml:space="preserve"> like </w:t>
      </w:r>
      <w:r w:rsidR="00BE58E5" w:rsidRPr="00001C28">
        <w:rPr>
          <w:rFonts w:ascii="Times New Roman" w:hAnsi="Times New Roman" w:cs="Times New Roman"/>
          <w:sz w:val="24"/>
          <w:szCs w:val="24"/>
          <w:lang w:val="en-GB"/>
        </w:rPr>
        <w:t xml:space="preserve">Mozambique and Tanzania </w:t>
      </w:r>
      <w:r w:rsidR="00A2614E" w:rsidRPr="00001C28">
        <w:rPr>
          <w:rFonts w:ascii="Times New Roman" w:hAnsi="Times New Roman" w:cs="Times New Roman"/>
          <w:sz w:val="24"/>
          <w:szCs w:val="24"/>
          <w:lang w:val="en-GB"/>
        </w:rPr>
        <w:t>(</w:t>
      </w:r>
      <w:r w:rsidR="008A266C" w:rsidRPr="00001C28">
        <w:rPr>
          <w:rFonts w:ascii="Times New Roman" w:hAnsi="Times New Roman" w:cs="Times New Roman"/>
          <w:sz w:val="24"/>
          <w:szCs w:val="24"/>
          <w:lang w:val="en-GB"/>
        </w:rPr>
        <w:t>DNEAP 2010</w:t>
      </w:r>
      <w:r w:rsidR="00170601" w:rsidRPr="00001C28">
        <w:rPr>
          <w:rFonts w:ascii="Times New Roman" w:hAnsi="Times New Roman" w:cs="Times New Roman"/>
          <w:sz w:val="24"/>
          <w:szCs w:val="24"/>
          <w:lang w:val="en-GB"/>
        </w:rPr>
        <w:t>; NBS 2008</w:t>
      </w:r>
      <w:r w:rsidR="00A2614E" w:rsidRPr="00001C28">
        <w:rPr>
          <w:rFonts w:ascii="Times New Roman" w:hAnsi="Times New Roman" w:cs="Times New Roman"/>
          <w:sz w:val="24"/>
          <w:szCs w:val="24"/>
          <w:lang w:val="en-GB"/>
        </w:rPr>
        <w:t>)</w:t>
      </w:r>
      <w:r w:rsidR="001211AC" w:rsidRPr="00001C28">
        <w:rPr>
          <w:rFonts w:ascii="Times New Roman" w:hAnsi="Times New Roman" w:cs="Times New Roman"/>
          <w:sz w:val="24"/>
          <w:szCs w:val="24"/>
          <w:lang w:val="en-GB"/>
        </w:rPr>
        <w:t xml:space="preserve">. </w:t>
      </w:r>
      <w:r w:rsidR="00856CA0" w:rsidRPr="00001C28">
        <w:rPr>
          <w:rFonts w:ascii="Times New Roman" w:hAnsi="Times New Roman" w:cs="Times New Roman"/>
          <w:sz w:val="24"/>
          <w:szCs w:val="24"/>
          <w:lang w:val="en-GB"/>
        </w:rPr>
        <w:t xml:space="preserve">These </w:t>
      </w:r>
      <w:r w:rsidR="0037735A" w:rsidRPr="00001C28">
        <w:rPr>
          <w:rFonts w:ascii="Times New Roman" w:hAnsi="Times New Roman" w:cs="Times New Roman"/>
          <w:sz w:val="24"/>
          <w:szCs w:val="24"/>
          <w:lang w:val="en-GB"/>
        </w:rPr>
        <w:t xml:space="preserve">instances </w:t>
      </w:r>
      <w:r w:rsidR="00856CA0" w:rsidRPr="00001C28">
        <w:rPr>
          <w:rFonts w:ascii="Times New Roman" w:hAnsi="Times New Roman" w:cs="Times New Roman"/>
          <w:sz w:val="24"/>
          <w:szCs w:val="24"/>
          <w:lang w:val="en-GB"/>
        </w:rPr>
        <w:t xml:space="preserve">of “growth </w:t>
      </w:r>
      <w:r w:rsidR="00856CA0" w:rsidRPr="00001C28">
        <w:rPr>
          <w:rFonts w:ascii="Times New Roman" w:hAnsi="Times New Roman" w:cs="Times New Roman"/>
          <w:i/>
          <w:sz w:val="24"/>
          <w:szCs w:val="24"/>
          <w:lang w:val="en-GB"/>
        </w:rPr>
        <w:t>without</w:t>
      </w:r>
      <w:r w:rsidR="00856CA0" w:rsidRPr="00001C28">
        <w:rPr>
          <w:rFonts w:ascii="Times New Roman" w:hAnsi="Times New Roman" w:cs="Times New Roman"/>
          <w:sz w:val="24"/>
          <w:szCs w:val="24"/>
          <w:lang w:val="en-GB"/>
        </w:rPr>
        <w:t xml:space="preserve"> poverty reduction” </w:t>
      </w:r>
      <w:r w:rsidR="00672E93" w:rsidRPr="00001C28">
        <w:rPr>
          <w:rFonts w:ascii="Times New Roman" w:hAnsi="Times New Roman" w:cs="Times New Roman"/>
          <w:sz w:val="24"/>
          <w:szCs w:val="24"/>
          <w:lang w:val="en-GB"/>
        </w:rPr>
        <w:t xml:space="preserve">raise </w:t>
      </w:r>
      <w:r w:rsidR="00524AC8" w:rsidRPr="00001C28">
        <w:rPr>
          <w:rFonts w:ascii="Times New Roman" w:hAnsi="Times New Roman" w:cs="Times New Roman"/>
          <w:sz w:val="24"/>
          <w:szCs w:val="24"/>
          <w:lang w:val="en-GB"/>
        </w:rPr>
        <w:t xml:space="preserve">concerns </w:t>
      </w:r>
      <w:r w:rsidR="00672E93" w:rsidRPr="00001C28">
        <w:rPr>
          <w:rFonts w:ascii="Times New Roman" w:hAnsi="Times New Roman" w:cs="Times New Roman"/>
          <w:sz w:val="24"/>
          <w:szCs w:val="24"/>
          <w:lang w:val="en-GB"/>
        </w:rPr>
        <w:t xml:space="preserve">over the </w:t>
      </w:r>
      <w:r w:rsidR="00856CA0" w:rsidRPr="00001C28">
        <w:rPr>
          <w:rFonts w:ascii="Times New Roman" w:hAnsi="Times New Roman" w:cs="Times New Roman"/>
          <w:sz w:val="24"/>
          <w:szCs w:val="24"/>
          <w:lang w:val="en-GB"/>
        </w:rPr>
        <w:t>effective</w:t>
      </w:r>
      <w:r w:rsidR="005B1165" w:rsidRPr="00001C28">
        <w:rPr>
          <w:rFonts w:ascii="Times New Roman" w:hAnsi="Times New Roman" w:cs="Times New Roman"/>
          <w:sz w:val="24"/>
          <w:szCs w:val="24"/>
          <w:lang w:val="en-GB"/>
        </w:rPr>
        <w:t>ness</w:t>
      </w:r>
      <w:r w:rsidR="00856CA0" w:rsidRPr="00001C28">
        <w:rPr>
          <w:rFonts w:ascii="Times New Roman" w:hAnsi="Times New Roman" w:cs="Times New Roman"/>
          <w:sz w:val="24"/>
          <w:szCs w:val="24"/>
          <w:lang w:val="en-GB"/>
        </w:rPr>
        <w:t xml:space="preserve"> of </w:t>
      </w:r>
      <w:r w:rsidR="00585620" w:rsidRPr="00001C28">
        <w:rPr>
          <w:rFonts w:ascii="Times New Roman" w:hAnsi="Times New Roman" w:cs="Times New Roman"/>
          <w:sz w:val="24"/>
          <w:szCs w:val="24"/>
          <w:lang w:val="en-GB"/>
        </w:rPr>
        <w:t xml:space="preserve">more </w:t>
      </w:r>
      <w:r w:rsidR="00856CA0" w:rsidRPr="00001C28">
        <w:rPr>
          <w:rFonts w:ascii="Times New Roman" w:hAnsi="Times New Roman" w:cs="Times New Roman"/>
          <w:sz w:val="24"/>
          <w:szCs w:val="24"/>
          <w:lang w:val="en-GB"/>
        </w:rPr>
        <w:t>growth-oriented development strategies.</w:t>
      </w:r>
    </w:p>
    <w:p w:rsidR="008A599B"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2B6FE1" w:rsidRPr="00001C28">
        <w:rPr>
          <w:rFonts w:ascii="Times New Roman" w:hAnsi="Times New Roman" w:cs="Times New Roman"/>
          <w:sz w:val="24"/>
          <w:szCs w:val="24"/>
          <w:lang w:val="en-GB"/>
        </w:rPr>
        <w:t xml:space="preserve">One explanation for </w:t>
      </w:r>
      <w:r w:rsidR="00673B2F" w:rsidRPr="00001C28">
        <w:rPr>
          <w:rFonts w:ascii="Times New Roman" w:hAnsi="Times New Roman" w:cs="Times New Roman"/>
          <w:sz w:val="24"/>
          <w:szCs w:val="24"/>
          <w:lang w:val="en-GB"/>
        </w:rPr>
        <w:t xml:space="preserve">a </w:t>
      </w:r>
      <w:r w:rsidR="000E319D" w:rsidRPr="00001C28">
        <w:rPr>
          <w:rFonts w:ascii="Times New Roman" w:hAnsi="Times New Roman" w:cs="Times New Roman"/>
          <w:sz w:val="24"/>
          <w:szCs w:val="24"/>
          <w:lang w:val="en-GB"/>
        </w:rPr>
        <w:t xml:space="preserve">weak </w:t>
      </w:r>
      <w:r w:rsidR="00810B8B" w:rsidRPr="00001C28">
        <w:rPr>
          <w:rFonts w:ascii="Times New Roman" w:hAnsi="Times New Roman" w:cs="Times New Roman"/>
          <w:sz w:val="24"/>
          <w:szCs w:val="24"/>
          <w:lang w:val="en-GB"/>
        </w:rPr>
        <w:t xml:space="preserve">relationship </w:t>
      </w:r>
      <w:r w:rsidR="00030232" w:rsidRPr="00001C28">
        <w:rPr>
          <w:rFonts w:ascii="Times New Roman" w:hAnsi="Times New Roman" w:cs="Times New Roman"/>
          <w:sz w:val="24"/>
          <w:szCs w:val="24"/>
          <w:lang w:val="en-GB"/>
        </w:rPr>
        <w:t xml:space="preserve">between </w:t>
      </w:r>
      <w:r w:rsidR="00683075" w:rsidRPr="00001C28">
        <w:rPr>
          <w:rFonts w:ascii="Times New Roman" w:hAnsi="Times New Roman" w:cs="Times New Roman"/>
          <w:sz w:val="24"/>
          <w:szCs w:val="24"/>
          <w:lang w:val="en-GB"/>
        </w:rPr>
        <w:t>growth</w:t>
      </w:r>
      <w:r w:rsidR="00030232" w:rsidRPr="00001C28">
        <w:rPr>
          <w:rFonts w:ascii="Times New Roman" w:hAnsi="Times New Roman" w:cs="Times New Roman"/>
          <w:sz w:val="24"/>
          <w:szCs w:val="24"/>
          <w:lang w:val="en-GB"/>
        </w:rPr>
        <w:t xml:space="preserve"> and </w:t>
      </w:r>
      <w:r w:rsidR="00683075" w:rsidRPr="00001C28">
        <w:rPr>
          <w:rFonts w:ascii="Times New Roman" w:hAnsi="Times New Roman" w:cs="Times New Roman"/>
          <w:sz w:val="24"/>
          <w:szCs w:val="24"/>
          <w:lang w:val="en-GB"/>
        </w:rPr>
        <w:t xml:space="preserve">poverty </w:t>
      </w:r>
      <w:r w:rsidR="00030232" w:rsidRPr="00001C28">
        <w:rPr>
          <w:rFonts w:ascii="Times New Roman" w:hAnsi="Times New Roman" w:cs="Times New Roman"/>
          <w:sz w:val="24"/>
          <w:szCs w:val="24"/>
          <w:lang w:val="en-GB"/>
        </w:rPr>
        <w:t xml:space="preserve">outcomes </w:t>
      </w:r>
      <w:r w:rsidR="0081623F" w:rsidRPr="00001C28">
        <w:rPr>
          <w:rFonts w:ascii="Times New Roman" w:hAnsi="Times New Roman" w:cs="Times New Roman"/>
          <w:sz w:val="24"/>
          <w:szCs w:val="24"/>
          <w:lang w:val="en-GB"/>
        </w:rPr>
        <w:t xml:space="preserve">is </w:t>
      </w:r>
      <w:r w:rsidR="002B6FE1" w:rsidRPr="00001C28">
        <w:rPr>
          <w:rFonts w:ascii="Times New Roman" w:hAnsi="Times New Roman" w:cs="Times New Roman"/>
          <w:sz w:val="24"/>
          <w:szCs w:val="24"/>
          <w:lang w:val="en-GB"/>
        </w:rPr>
        <w:t xml:space="preserve">differences </w:t>
      </w:r>
      <w:r w:rsidR="00D92DB4" w:rsidRPr="00001C28">
        <w:rPr>
          <w:rFonts w:ascii="Times New Roman" w:hAnsi="Times New Roman" w:cs="Times New Roman"/>
          <w:sz w:val="24"/>
          <w:szCs w:val="24"/>
          <w:lang w:val="en-GB"/>
        </w:rPr>
        <w:t xml:space="preserve">in the methods </w:t>
      </w:r>
      <w:r w:rsidR="00714EC3" w:rsidRPr="00001C28">
        <w:rPr>
          <w:rFonts w:ascii="Times New Roman" w:hAnsi="Times New Roman" w:cs="Times New Roman"/>
          <w:sz w:val="24"/>
          <w:szCs w:val="24"/>
          <w:lang w:val="en-GB"/>
        </w:rPr>
        <w:t xml:space="preserve">and </w:t>
      </w:r>
      <w:r w:rsidR="00D92DB4" w:rsidRPr="00001C28">
        <w:rPr>
          <w:rFonts w:ascii="Times New Roman" w:hAnsi="Times New Roman" w:cs="Times New Roman"/>
          <w:sz w:val="24"/>
          <w:szCs w:val="24"/>
          <w:lang w:val="en-GB"/>
        </w:rPr>
        <w:t xml:space="preserve">accuracy of </w:t>
      </w:r>
      <w:r w:rsidR="002B6FE1" w:rsidRPr="00001C28">
        <w:rPr>
          <w:rFonts w:ascii="Times New Roman" w:hAnsi="Times New Roman" w:cs="Times New Roman"/>
          <w:sz w:val="24"/>
          <w:szCs w:val="24"/>
          <w:lang w:val="en-GB"/>
        </w:rPr>
        <w:t xml:space="preserve">national </w:t>
      </w:r>
      <w:r w:rsidR="00581208" w:rsidRPr="00001C28">
        <w:rPr>
          <w:rFonts w:ascii="Times New Roman" w:hAnsi="Times New Roman" w:cs="Times New Roman"/>
          <w:sz w:val="24"/>
          <w:szCs w:val="24"/>
          <w:lang w:val="en-GB"/>
        </w:rPr>
        <w:t xml:space="preserve">growth and poverty </w:t>
      </w:r>
      <w:r w:rsidR="002B6FE1" w:rsidRPr="00001C28">
        <w:rPr>
          <w:rFonts w:ascii="Times New Roman" w:hAnsi="Times New Roman" w:cs="Times New Roman"/>
          <w:sz w:val="24"/>
          <w:szCs w:val="24"/>
          <w:lang w:val="en-GB"/>
        </w:rPr>
        <w:t>accounting</w:t>
      </w:r>
      <w:r w:rsidR="009E2B94" w:rsidRPr="00001C28">
        <w:rPr>
          <w:rFonts w:ascii="Times New Roman" w:hAnsi="Times New Roman" w:cs="Times New Roman"/>
          <w:sz w:val="24"/>
          <w:szCs w:val="24"/>
          <w:lang w:val="en-GB"/>
        </w:rPr>
        <w:t xml:space="preserve">. </w:t>
      </w:r>
      <w:r w:rsidR="00C31B77" w:rsidRPr="00001C28">
        <w:rPr>
          <w:rFonts w:ascii="Times New Roman" w:hAnsi="Times New Roman" w:cs="Times New Roman"/>
          <w:sz w:val="24"/>
          <w:szCs w:val="24"/>
          <w:lang w:val="en-GB"/>
        </w:rPr>
        <w:t xml:space="preserve">Numerous </w:t>
      </w:r>
      <w:r w:rsidR="00CD7CC0" w:rsidRPr="00001C28">
        <w:rPr>
          <w:rFonts w:ascii="Times New Roman" w:hAnsi="Times New Roman" w:cs="Times New Roman"/>
          <w:sz w:val="24"/>
          <w:szCs w:val="24"/>
          <w:lang w:val="en-GB"/>
        </w:rPr>
        <w:t xml:space="preserve">studies </w:t>
      </w:r>
      <w:r w:rsidR="00705705" w:rsidRPr="00001C28">
        <w:rPr>
          <w:rFonts w:ascii="Times New Roman" w:hAnsi="Times New Roman" w:cs="Times New Roman"/>
          <w:sz w:val="24"/>
          <w:szCs w:val="24"/>
          <w:lang w:val="en-GB"/>
        </w:rPr>
        <w:t xml:space="preserve">have examined </w:t>
      </w:r>
      <w:r w:rsidR="00DA1635" w:rsidRPr="00001C28">
        <w:rPr>
          <w:rFonts w:ascii="Times New Roman" w:hAnsi="Times New Roman" w:cs="Times New Roman"/>
          <w:sz w:val="24"/>
          <w:szCs w:val="24"/>
          <w:lang w:val="en-GB"/>
        </w:rPr>
        <w:t xml:space="preserve">various </w:t>
      </w:r>
      <w:r w:rsidR="00705705" w:rsidRPr="00001C28">
        <w:rPr>
          <w:rFonts w:ascii="Times New Roman" w:hAnsi="Times New Roman" w:cs="Times New Roman"/>
          <w:sz w:val="24"/>
          <w:szCs w:val="24"/>
          <w:lang w:val="en-GB"/>
        </w:rPr>
        <w:t>aspects of these measurement</w:t>
      </w:r>
      <w:r w:rsidR="00673B2F" w:rsidRPr="00001C28">
        <w:rPr>
          <w:rFonts w:ascii="Times New Roman" w:hAnsi="Times New Roman" w:cs="Times New Roman"/>
          <w:sz w:val="24"/>
          <w:szCs w:val="24"/>
          <w:lang w:val="en-GB"/>
        </w:rPr>
        <w:t xml:space="preserve"> issue</w:t>
      </w:r>
      <w:r w:rsidR="001D698F" w:rsidRPr="00001C28">
        <w:rPr>
          <w:rFonts w:ascii="Times New Roman" w:hAnsi="Times New Roman" w:cs="Times New Roman"/>
          <w:sz w:val="24"/>
          <w:szCs w:val="24"/>
          <w:lang w:val="en-GB"/>
        </w:rPr>
        <w:t>s</w:t>
      </w:r>
      <w:r w:rsidR="00705705" w:rsidRPr="00001C28">
        <w:rPr>
          <w:rFonts w:ascii="Times New Roman" w:hAnsi="Times New Roman" w:cs="Times New Roman"/>
          <w:sz w:val="24"/>
          <w:szCs w:val="24"/>
          <w:lang w:val="en-GB"/>
        </w:rPr>
        <w:t xml:space="preserve"> (</w:t>
      </w:r>
      <w:r w:rsidR="0007223A" w:rsidRPr="00001C28">
        <w:rPr>
          <w:rFonts w:ascii="Times New Roman" w:hAnsi="Times New Roman" w:cs="Times New Roman"/>
          <w:sz w:val="24"/>
          <w:szCs w:val="24"/>
          <w:lang w:val="en-GB"/>
        </w:rPr>
        <w:t>see</w:t>
      </w:r>
      <w:r w:rsidR="00E87F91" w:rsidRPr="00001C28">
        <w:rPr>
          <w:rFonts w:ascii="Times New Roman" w:hAnsi="Times New Roman" w:cs="Times New Roman"/>
          <w:sz w:val="24"/>
          <w:szCs w:val="24"/>
          <w:lang w:val="en-GB"/>
        </w:rPr>
        <w:t xml:space="preserve"> Deaton </w:t>
      </w:r>
      <w:r w:rsidR="00AE5FF6" w:rsidRPr="00001C28">
        <w:rPr>
          <w:rFonts w:ascii="Times New Roman" w:hAnsi="Times New Roman" w:cs="Times New Roman"/>
          <w:sz w:val="24"/>
          <w:szCs w:val="24"/>
          <w:lang w:val="en-GB"/>
        </w:rPr>
        <w:t xml:space="preserve">2001; </w:t>
      </w:r>
      <w:r w:rsidR="00E87F91" w:rsidRPr="00001C28">
        <w:rPr>
          <w:rFonts w:ascii="Times New Roman" w:hAnsi="Times New Roman" w:cs="Times New Roman"/>
          <w:sz w:val="24"/>
          <w:szCs w:val="24"/>
          <w:lang w:val="en-GB"/>
        </w:rPr>
        <w:t>2005</w:t>
      </w:r>
      <w:r w:rsidR="00705705" w:rsidRPr="00001C28">
        <w:rPr>
          <w:rFonts w:ascii="Times New Roman" w:hAnsi="Times New Roman" w:cs="Times New Roman"/>
          <w:sz w:val="24"/>
          <w:szCs w:val="24"/>
          <w:lang w:val="en-GB"/>
        </w:rPr>
        <w:t xml:space="preserve">) and </w:t>
      </w:r>
      <w:r w:rsidR="005E0226" w:rsidRPr="00001C28">
        <w:rPr>
          <w:rFonts w:ascii="Times New Roman" w:hAnsi="Times New Roman" w:cs="Times New Roman"/>
          <w:sz w:val="24"/>
          <w:szCs w:val="24"/>
          <w:lang w:val="en-GB"/>
        </w:rPr>
        <w:t xml:space="preserve">how they </w:t>
      </w:r>
      <w:r w:rsidR="00C26566" w:rsidRPr="00001C28">
        <w:rPr>
          <w:rFonts w:ascii="Times New Roman" w:hAnsi="Times New Roman" w:cs="Times New Roman"/>
          <w:sz w:val="24"/>
          <w:szCs w:val="24"/>
          <w:lang w:val="en-GB"/>
        </w:rPr>
        <w:t xml:space="preserve">might </w:t>
      </w:r>
      <w:r w:rsidR="005E0226" w:rsidRPr="00001C28">
        <w:rPr>
          <w:rFonts w:ascii="Times New Roman" w:hAnsi="Times New Roman" w:cs="Times New Roman"/>
          <w:sz w:val="24"/>
          <w:szCs w:val="24"/>
          <w:lang w:val="en-GB"/>
        </w:rPr>
        <w:t xml:space="preserve">lead to different </w:t>
      </w:r>
      <w:r w:rsidR="00705705" w:rsidRPr="00001C28">
        <w:rPr>
          <w:rFonts w:ascii="Times New Roman" w:hAnsi="Times New Roman" w:cs="Times New Roman"/>
          <w:sz w:val="24"/>
          <w:szCs w:val="24"/>
          <w:lang w:val="en-GB"/>
        </w:rPr>
        <w:t>poverty trends (</w:t>
      </w:r>
      <w:proofErr w:type="spellStart"/>
      <w:r w:rsidR="00705705" w:rsidRPr="00001C28">
        <w:rPr>
          <w:rFonts w:ascii="Times New Roman" w:hAnsi="Times New Roman" w:cs="Times New Roman"/>
          <w:sz w:val="24"/>
          <w:szCs w:val="24"/>
          <w:lang w:val="en-GB"/>
        </w:rPr>
        <w:t>Sala</w:t>
      </w:r>
      <w:proofErr w:type="spellEnd"/>
      <w:r w:rsidR="00705705" w:rsidRPr="00001C28">
        <w:rPr>
          <w:rFonts w:ascii="Times New Roman" w:hAnsi="Times New Roman" w:cs="Times New Roman"/>
          <w:sz w:val="24"/>
          <w:szCs w:val="24"/>
          <w:lang w:val="en-GB"/>
        </w:rPr>
        <w:t>-</w:t>
      </w:r>
      <w:proofErr w:type="spellStart"/>
      <w:r w:rsidR="00705705" w:rsidRPr="00001C28">
        <w:rPr>
          <w:rFonts w:ascii="Times New Roman" w:hAnsi="Times New Roman" w:cs="Times New Roman"/>
          <w:sz w:val="24"/>
          <w:szCs w:val="24"/>
          <w:lang w:val="en-GB"/>
        </w:rPr>
        <w:t>i</w:t>
      </w:r>
      <w:proofErr w:type="spellEnd"/>
      <w:r w:rsidR="00705705" w:rsidRPr="00001C28">
        <w:rPr>
          <w:rFonts w:ascii="Times New Roman" w:hAnsi="Times New Roman" w:cs="Times New Roman"/>
          <w:sz w:val="24"/>
          <w:szCs w:val="24"/>
          <w:lang w:val="en-GB"/>
        </w:rPr>
        <w:t xml:space="preserve">-Martin and </w:t>
      </w:r>
      <w:proofErr w:type="spellStart"/>
      <w:r w:rsidR="00705705" w:rsidRPr="00001C28">
        <w:rPr>
          <w:rFonts w:ascii="Times New Roman" w:hAnsi="Times New Roman" w:cs="Times New Roman"/>
          <w:sz w:val="24"/>
          <w:szCs w:val="24"/>
          <w:lang w:val="en-GB"/>
        </w:rPr>
        <w:t>Pinkovskiy</w:t>
      </w:r>
      <w:proofErr w:type="spellEnd"/>
      <w:r w:rsidR="00705705" w:rsidRPr="00001C28">
        <w:rPr>
          <w:rFonts w:ascii="Times New Roman" w:hAnsi="Times New Roman" w:cs="Times New Roman"/>
          <w:sz w:val="24"/>
          <w:szCs w:val="24"/>
          <w:lang w:val="en-GB"/>
        </w:rPr>
        <w:t xml:space="preserve"> 2010). </w:t>
      </w:r>
      <w:r w:rsidR="00825125" w:rsidRPr="00001C28">
        <w:rPr>
          <w:rFonts w:ascii="Times New Roman" w:hAnsi="Times New Roman" w:cs="Times New Roman"/>
          <w:sz w:val="24"/>
          <w:szCs w:val="24"/>
          <w:lang w:val="en-GB"/>
        </w:rPr>
        <w:t xml:space="preserve">However, </w:t>
      </w:r>
      <w:proofErr w:type="spellStart"/>
      <w:r w:rsidR="00825125" w:rsidRPr="00001C28">
        <w:rPr>
          <w:rFonts w:ascii="Times New Roman" w:hAnsi="Times New Roman" w:cs="Times New Roman"/>
          <w:sz w:val="24"/>
          <w:szCs w:val="24"/>
          <w:lang w:val="en-GB"/>
        </w:rPr>
        <w:t>Ravallion</w:t>
      </w:r>
      <w:proofErr w:type="spellEnd"/>
      <w:r w:rsidR="00825125" w:rsidRPr="00001C28">
        <w:rPr>
          <w:rFonts w:ascii="Times New Roman" w:hAnsi="Times New Roman" w:cs="Times New Roman"/>
          <w:sz w:val="24"/>
          <w:szCs w:val="24"/>
          <w:lang w:val="en-GB"/>
        </w:rPr>
        <w:t xml:space="preserve"> (2003) concludes that, while </w:t>
      </w:r>
      <w:r w:rsidR="004D4CC0" w:rsidRPr="00001C28">
        <w:rPr>
          <w:rFonts w:ascii="Times New Roman" w:hAnsi="Times New Roman" w:cs="Times New Roman"/>
          <w:sz w:val="24"/>
          <w:szCs w:val="24"/>
          <w:lang w:val="en-GB"/>
        </w:rPr>
        <w:t xml:space="preserve">consumption </w:t>
      </w:r>
      <w:r w:rsidR="00CF059A" w:rsidRPr="00001C28">
        <w:rPr>
          <w:rFonts w:ascii="Times New Roman" w:hAnsi="Times New Roman" w:cs="Times New Roman"/>
          <w:i/>
          <w:sz w:val="24"/>
          <w:szCs w:val="24"/>
          <w:lang w:val="en-GB"/>
        </w:rPr>
        <w:t>levels</w:t>
      </w:r>
      <w:r w:rsidR="00CF059A" w:rsidRPr="00001C28">
        <w:rPr>
          <w:rFonts w:ascii="Times New Roman" w:hAnsi="Times New Roman" w:cs="Times New Roman"/>
          <w:sz w:val="24"/>
          <w:szCs w:val="24"/>
          <w:lang w:val="en-GB"/>
        </w:rPr>
        <w:t xml:space="preserve"> </w:t>
      </w:r>
      <w:r w:rsidR="00367682" w:rsidRPr="00001C28">
        <w:rPr>
          <w:rFonts w:ascii="Times New Roman" w:hAnsi="Times New Roman" w:cs="Times New Roman"/>
          <w:sz w:val="24"/>
          <w:szCs w:val="24"/>
          <w:lang w:val="en-GB"/>
        </w:rPr>
        <w:t xml:space="preserve">do </w:t>
      </w:r>
      <w:r w:rsidR="00673B2F" w:rsidRPr="00001C28">
        <w:rPr>
          <w:rFonts w:ascii="Times New Roman" w:hAnsi="Times New Roman" w:cs="Times New Roman"/>
          <w:sz w:val="24"/>
          <w:szCs w:val="24"/>
          <w:lang w:val="en-GB"/>
        </w:rPr>
        <w:t xml:space="preserve">vary </w:t>
      </w:r>
      <w:r w:rsidR="00104ACB" w:rsidRPr="00001C28">
        <w:rPr>
          <w:rFonts w:ascii="Times New Roman" w:hAnsi="Times New Roman" w:cs="Times New Roman"/>
          <w:sz w:val="24"/>
          <w:szCs w:val="24"/>
          <w:lang w:val="en-GB"/>
        </w:rPr>
        <w:t xml:space="preserve">between </w:t>
      </w:r>
      <w:r w:rsidR="00825125" w:rsidRPr="00001C28">
        <w:rPr>
          <w:rFonts w:ascii="Times New Roman" w:hAnsi="Times New Roman" w:cs="Times New Roman"/>
          <w:sz w:val="24"/>
          <w:szCs w:val="24"/>
          <w:lang w:val="en-GB"/>
        </w:rPr>
        <w:t xml:space="preserve">national accounts and </w:t>
      </w:r>
      <w:r w:rsidR="0065049A" w:rsidRPr="00001C28">
        <w:rPr>
          <w:rFonts w:ascii="Times New Roman" w:hAnsi="Times New Roman" w:cs="Times New Roman"/>
          <w:sz w:val="24"/>
          <w:szCs w:val="24"/>
          <w:lang w:val="en-GB"/>
        </w:rPr>
        <w:t xml:space="preserve">expenditure-based </w:t>
      </w:r>
      <w:r w:rsidR="00825125" w:rsidRPr="00001C28">
        <w:rPr>
          <w:rFonts w:ascii="Times New Roman" w:hAnsi="Times New Roman" w:cs="Times New Roman"/>
          <w:sz w:val="24"/>
          <w:szCs w:val="24"/>
          <w:lang w:val="en-GB"/>
        </w:rPr>
        <w:t xml:space="preserve">household surveys, </w:t>
      </w:r>
      <w:r w:rsidR="0065049A" w:rsidRPr="00001C28">
        <w:rPr>
          <w:rFonts w:ascii="Times New Roman" w:hAnsi="Times New Roman" w:cs="Times New Roman"/>
          <w:sz w:val="24"/>
          <w:szCs w:val="24"/>
          <w:lang w:val="en-GB"/>
        </w:rPr>
        <w:t>their growth rates are correlated</w:t>
      </w:r>
      <w:r w:rsidR="00364A81" w:rsidRPr="00001C28">
        <w:rPr>
          <w:rFonts w:ascii="Times New Roman" w:hAnsi="Times New Roman" w:cs="Times New Roman"/>
          <w:sz w:val="24"/>
          <w:szCs w:val="24"/>
          <w:lang w:val="en-GB"/>
        </w:rPr>
        <w:t xml:space="preserve"> in </w:t>
      </w:r>
      <w:r w:rsidR="009D2B3D" w:rsidRPr="00001C28">
        <w:rPr>
          <w:rFonts w:ascii="Times New Roman" w:hAnsi="Times New Roman" w:cs="Times New Roman"/>
          <w:sz w:val="24"/>
          <w:szCs w:val="24"/>
          <w:lang w:val="en-GB"/>
        </w:rPr>
        <w:t xml:space="preserve">most </w:t>
      </w:r>
      <w:r w:rsidR="00364A81" w:rsidRPr="00001C28">
        <w:rPr>
          <w:rFonts w:ascii="Times New Roman" w:hAnsi="Times New Roman" w:cs="Times New Roman"/>
          <w:sz w:val="24"/>
          <w:szCs w:val="24"/>
          <w:lang w:val="en-GB"/>
        </w:rPr>
        <w:t>developing countries</w:t>
      </w:r>
      <w:r w:rsidR="0065049A" w:rsidRPr="00001C28">
        <w:rPr>
          <w:rFonts w:ascii="Times New Roman" w:hAnsi="Times New Roman" w:cs="Times New Roman"/>
          <w:sz w:val="24"/>
          <w:szCs w:val="24"/>
          <w:lang w:val="en-GB"/>
        </w:rPr>
        <w:t>.</w:t>
      </w:r>
      <w:r w:rsidR="004E296B" w:rsidRPr="00001C28">
        <w:rPr>
          <w:rFonts w:ascii="Times New Roman" w:hAnsi="Times New Roman" w:cs="Times New Roman"/>
          <w:sz w:val="24"/>
          <w:szCs w:val="24"/>
          <w:lang w:val="en-GB"/>
        </w:rPr>
        <w:t xml:space="preserve"> </w:t>
      </w:r>
      <w:r w:rsidR="000113F1" w:rsidRPr="00001C28">
        <w:rPr>
          <w:rFonts w:ascii="Times New Roman" w:hAnsi="Times New Roman" w:cs="Times New Roman"/>
          <w:sz w:val="24"/>
          <w:szCs w:val="24"/>
          <w:lang w:val="en-GB"/>
        </w:rPr>
        <w:t xml:space="preserve">A second </w:t>
      </w:r>
      <w:r w:rsidR="00B7789A" w:rsidRPr="00001C28">
        <w:rPr>
          <w:rFonts w:ascii="Times New Roman" w:hAnsi="Times New Roman" w:cs="Times New Roman"/>
          <w:sz w:val="24"/>
          <w:szCs w:val="24"/>
          <w:lang w:val="en-GB"/>
        </w:rPr>
        <w:t xml:space="preserve">explanation lies in the </w:t>
      </w:r>
      <w:r w:rsidR="00B7789A" w:rsidRPr="00001C28">
        <w:rPr>
          <w:rFonts w:ascii="Times New Roman" w:hAnsi="Times New Roman" w:cs="Times New Roman"/>
          <w:i/>
          <w:sz w:val="24"/>
          <w:szCs w:val="24"/>
          <w:lang w:val="en-GB"/>
        </w:rPr>
        <w:t xml:space="preserve">composition </w:t>
      </w:r>
      <w:r w:rsidR="00B7789A" w:rsidRPr="00001C28">
        <w:rPr>
          <w:rFonts w:ascii="Times New Roman" w:hAnsi="Times New Roman" w:cs="Times New Roman"/>
          <w:sz w:val="24"/>
          <w:szCs w:val="24"/>
          <w:lang w:val="en-GB"/>
        </w:rPr>
        <w:t>of economic growth.</w:t>
      </w:r>
      <w:r w:rsidR="003A749B" w:rsidRPr="00001C28">
        <w:rPr>
          <w:rFonts w:ascii="Times New Roman" w:hAnsi="Times New Roman" w:cs="Times New Roman"/>
          <w:sz w:val="24"/>
          <w:szCs w:val="24"/>
          <w:lang w:val="en-GB"/>
        </w:rPr>
        <w:t xml:space="preserve"> </w:t>
      </w:r>
      <w:r w:rsidR="008F2BF7">
        <w:rPr>
          <w:rFonts w:ascii="Times New Roman" w:hAnsi="Times New Roman" w:cs="Times New Roman"/>
          <w:sz w:val="24"/>
          <w:szCs w:val="24"/>
          <w:lang w:val="en-GB"/>
        </w:rPr>
        <w:t>To illustrate</w:t>
      </w:r>
      <w:r w:rsidR="006F5FDA" w:rsidRPr="00001C28">
        <w:rPr>
          <w:rFonts w:ascii="Times New Roman" w:hAnsi="Times New Roman" w:cs="Times New Roman"/>
          <w:sz w:val="24"/>
          <w:szCs w:val="24"/>
          <w:lang w:val="en-GB"/>
        </w:rPr>
        <w:t>,</w:t>
      </w:r>
      <w:r w:rsidR="00BA7285" w:rsidRPr="00001C28">
        <w:rPr>
          <w:rFonts w:ascii="Times New Roman" w:hAnsi="Times New Roman" w:cs="Times New Roman"/>
          <w:sz w:val="24"/>
          <w:szCs w:val="24"/>
          <w:lang w:val="en-GB"/>
        </w:rPr>
        <w:t xml:space="preserve"> </w:t>
      </w:r>
      <w:r w:rsidR="000E693F" w:rsidRPr="00001C28">
        <w:rPr>
          <w:rFonts w:ascii="Times New Roman" w:hAnsi="Times New Roman" w:cs="Times New Roman"/>
          <w:sz w:val="24"/>
          <w:szCs w:val="24"/>
          <w:lang w:val="en-GB"/>
        </w:rPr>
        <w:t xml:space="preserve">agricultural growth </w:t>
      </w:r>
      <w:r w:rsidR="00C05461" w:rsidRPr="00001C28">
        <w:rPr>
          <w:rFonts w:ascii="Times New Roman" w:hAnsi="Times New Roman" w:cs="Times New Roman"/>
          <w:sz w:val="24"/>
          <w:szCs w:val="24"/>
          <w:lang w:val="en-GB"/>
        </w:rPr>
        <w:t xml:space="preserve">is typically </w:t>
      </w:r>
      <w:r w:rsidR="000E693F" w:rsidRPr="00001C28">
        <w:rPr>
          <w:rFonts w:ascii="Times New Roman" w:hAnsi="Times New Roman" w:cs="Times New Roman"/>
          <w:sz w:val="24"/>
          <w:szCs w:val="24"/>
          <w:lang w:val="en-GB"/>
        </w:rPr>
        <w:t>more poverty-reducing than other sources of growth</w:t>
      </w:r>
      <w:r w:rsidR="00D575CA" w:rsidRPr="00001C28">
        <w:rPr>
          <w:rFonts w:ascii="Times New Roman" w:hAnsi="Times New Roman" w:cs="Times New Roman"/>
          <w:sz w:val="24"/>
          <w:szCs w:val="24"/>
          <w:lang w:val="en-GB"/>
        </w:rPr>
        <w:t xml:space="preserve"> (</w:t>
      </w:r>
      <w:proofErr w:type="spellStart"/>
      <w:r w:rsidR="00BC5CFC" w:rsidRPr="00001C28">
        <w:rPr>
          <w:rFonts w:ascii="Times New Roman" w:hAnsi="Times New Roman" w:cs="Times New Roman"/>
          <w:sz w:val="24"/>
          <w:szCs w:val="24"/>
          <w:lang w:val="en-GB"/>
        </w:rPr>
        <w:t>Ravallion</w:t>
      </w:r>
      <w:proofErr w:type="spellEnd"/>
      <w:r w:rsidR="00BC5CFC" w:rsidRPr="00001C28">
        <w:rPr>
          <w:rFonts w:ascii="Times New Roman" w:hAnsi="Times New Roman" w:cs="Times New Roman"/>
          <w:sz w:val="24"/>
          <w:szCs w:val="24"/>
          <w:lang w:val="en-GB"/>
        </w:rPr>
        <w:t xml:space="preserve"> and </w:t>
      </w:r>
      <w:proofErr w:type="spellStart"/>
      <w:r w:rsidR="00BC5CFC" w:rsidRPr="00001C28">
        <w:rPr>
          <w:rFonts w:ascii="Times New Roman" w:hAnsi="Times New Roman" w:cs="Times New Roman"/>
          <w:sz w:val="24"/>
          <w:szCs w:val="24"/>
          <w:lang w:val="en-GB"/>
        </w:rPr>
        <w:t>Datt</w:t>
      </w:r>
      <w:proofErr w:type="spellEnd"/>
      <w:r w:rsidR="00BC5CFC" w:rsidRPr="00001C28">
        <w:rPr>
          <w:rFonts w:ascii="Times New Roman" w:hAnsi="Times New Roman" w:cs="Times New Roman"/>
          <w:sz w:val="24"/>
          <w:szCs w:val="24"/>
          <w:lang w:val="en-GB"/>
        </w:rPr>
        <w:t xml:space="preserve"> 2002; Diao et al., 2010)</w:t>
      </w:r>
      <w:r w:rsidR="000E693F" w:rsidRPr="00001C28">
        <w:rPr>
          <w:rFonts w:ascii="Times New Roman" w:hAnsi="Times New Roman" w:cs="Times New Roman"/>
          <w:sz w:val="24"/>
          <w:szCs w:val="24"/>
          <w:lang w:val="en-GB"/>
        </w:rPr>
        <w:t>.</w:t>
      </w:r>
      <w:r w:rsidR="00B93BCC" w:rsidRPr="00001C28">
        <w:rPr>
          <w:rFonts w:ascii="Times New Roman" w:hAnsi="Times New Roman" w:cs="Times New Roman"/>
          <w:sz w:val="24"/>
          <w:szCs w:val="24"/>
          <w:lang w:val="en-GB"/>
        </w:rPr>
        <w:t xml:space="preserve"> </w:t>
      </w:r>
      <w:r w:rsidR="0039117B" w:rsidRPr="00001C28">
        <w:rPr>
          <w:rFonts w:ascii="Times New Roman" w:hAnsi="Times New Roman" w:cs="Times New Roman"/>
          <w:sz w:val="24"/>
          <w:szCs w:val="24"/>
          <w:lang w:val="en-GB"/>
        </w:rPr>
        <w:t>D</w:t>
      </w:r>
      <w:r w:rsidR="008A126B" w:rsidRPr="00001C28">
        <w:rPr>
          <w:rFonts w:ascii="Times New Roman" w:hAnsi="Times New Roman" w:cs="Times New Roman"/>
          <w:sz w:val="24"/>
          <w:szCs w:val="24"/>
          <w:lang w:val="en-GB"/>
        </w:rPr>
        <w:t xml:space="preserve">ifferences </w:t>
      </w:r>
      <w:r w:rsidR="006F5FDA" w:rsidRPr="00001C28">
        <w:rPr>
          <w:rFonts w:ascii="Times New Roman" w:hAnsi="Times New Roman" w:cs="Times New Roman"/>
          <w:sz w:val="24"/>
          <w:szCs w:val="24"/>
          <w:lang w:val="en-GB"/>
        </w:rPr>
        <w:t xml:space="preserve">in </w:t>
      </w:r>
      <w:r w:rsidR="008A126B" w:rsidRPr="00001C28">
        <w:rPr>
          <w:rFonts w:ascii="Times New Roman" w:hAnsi="Times New Roman" w:cs="Times New Roman"/>
          <w:sz w:val="24"/>
          <w:szCs w:val="24"/>
          <w:lang w:val="en-GB"/>
        </w:rPr>
        <w:t xml:space="preserve">countries’ sectoral </w:t>
      </w:r>
      <w:r w:rsidR="006F5FDA" w:rsidRPr="00001C28">
        <w:rPr>
          <w:rFonts w:ascii="Times New Roman" w:hAnsi="Times New Roman" w:cs="Times New Roman"/>
          <w:sz w:val="24"/>
          <w:szCs w:val="24"/>
          <w:lang w:val="en-GB"/>
        </w:rPr>
        <w:t xml:space="preserve">growth </w:t>
      </w:r>
      <w:r w:rsidR="00FA4EE3" w:rsidRPr="00001C28">
        <w:rPr>
          <w:rFonts w:ascii="Times New Roman" w:hAnsi="Times New Roman" w:cs="Times New Roman"/>
          <w:sz w:val="24"/>
          <w:szCs w:val="24"/>
          <w:lang w:val="en-GB"/>
        </w:rPr>
        <w:t xml:space="preserve">patterns </w:t>
      </w:r>
      <w:r w:rsidR="00D915CA" w:rsidRPr="00001C28">
        <w:rPr>
          <w:rFonts w:ascii="Times New Roman" w:hAnsi="Times New Roman" w:cs="Times New Roman"/>
          <w:sz w:val="24"/>
          <w:szCs w:val="24"/>
          <w:lang w:val="en-GB"/>
        </w:rPr>
        <w:t>may</w:t>
      </w:r>
      <w:r w:rsidR="0039117B" w:rsidRPr="00001C28">
        <w:rPr>
          <w:rFonts w:ascii="Times New Roman" w:hAnsi="Times New Roman" w:cs="Times New Roman"/>
          <w:sz w:val="24"/>
          <w:szCs w:val="24"/>
          <w:lang w:val="en-GB"/>
        </w:rPr>
        <w:t>, therefore,</w:t>
      </w:r>
      <w:r w:rsidR="006F5FDA" w:rsidRPr="00001C28">
        <w:rPr>
          <w:rFonts w:ascii="Times New Roman" w:hAnsi="Times New Roman" w:cs="Times New Roman"/>
          <w:sz w:val="24"/>
          <w:szCs w:val="24"/>
          <w:lang w:val="en-GB"/>
        </w:rPr>
        <w:t xml:space="preserve"> lead </w:t>
      </w:r>
      <w:r w:rsidR="008A126B" w:rsidRPr="00001C28">
        <w:rPr>
          <w:rFonts w:ascii="Times New Roman" w:hAnsi="Times New Roman" w:cs="Times New Roman"/>
          <w:sz w:val="24"/>
          <w:szCs w:val="24"/>
          <w:lang w:val="en-GB"/>
        </w:rPr>
        <w:t>to different national poverty-growth elasticities (PGE)</w:t>
      </w:r>
      <w:r w:rsidR="003A5738" w:rsidRPr="00001C28">
        <w:rPr>
          <w:rFonts w:ascii="Times New Roman" w:hAnsi="Times New Roman" w:cs="Times New Roman"/>
          <w:sz w:val="24"/>
          <w:szCs w:val="24"/>
          <w:lang w:val="en-GB"/>
        </w:rPr>
        <w:t xml:space="preserve"> and </w:t>
      </w:r>
      <w:r w:rsidR="000C5B60" w:rsidRPr="00001C28">
        <w:rPr>
          <w:rFonts w:ascii="Times New Roman" w:hAnsi="Times New Roman" w:cs="Times New Roman"/>
          <w:sz w:val="24"/>
          <w:szCs w:val="24"/>
          <w:lang w:val="en-GB"/>
        </w:rPr>
        <w:t xml:space="preserve">thus </w:t>
      </w:r>
      <w:r w:rsidR="003A5738" w:rsidRPr="00001C28">
        <w:rPr>
          <w:rFonts w:ascii="Times New Roman" w:hAnsi="Times New Roman" w:cs="Times New Roman"/>
          <w:sz w:val="24"/>
          <w:szCs w:val="24"/>
          <w:lang w:val="en-GB"/>
        </w:rPr>
        <w:t xml:space="preserve">explain why countries with similar growth rates generate different </w:t>
      </w:r>
      <w:r w:rsidR="001D698F" w:rsidRPr="00001C28">
        <w:rPr>
          <w:rFonts w:ascii="Times New Roman" w:hAnsi="Times New Roman" w:cs="Times New Roman"/>
          <w:sz w:val="24"/>
          <w:szCs w:val="24"/>
          <w:lang w:val="en-GB"/>
        </w:rPr>
        <w:t xml:space="preserve">rates </w:t>
      </w:r>
      <w:r w:rsidR="003A5738" w:rsidRPr="00001C28">
        <w:rPr>
          <w:rFonts w:ascii="Times New Roman" w:hAnsi="Times New Roman" w:cs="Times New Roman"/>
          <w:sz w:val="24"/>
          <w:szCs w:val="24"/>
          <w:lang w:val="en-GB"/>
        </w:rPr>
        <w:t>of poverty reduction</w:t>
      </w:r>
      <w:r w:rsidR="008A126B" w:rsidRPr="00001C28">
        <w:rPr>
          <w:rFonts w:ascii="Times New Roman" w:hAnsi="Times New Roman" w:cs="Times New Roman"/>
          <w:sz w:val="24"/>
          <w:szCs w:val="24"/>
          <w:lang w:val="en-GB"/>
        </w:rPr>
        <w:t>.</w:t>
      </w:r>
      <w:r w:rsidR="00F54B84" w:rsidRPr="00001C28">
        <w:rPr>
          <w:rFonts w:ascii="Times New Roman" w:hAnsi="Times New Roman" w:cs="Times New Roman"/>
          <w:sz w:val="24"/>
          <w:szCs w:val="24"/>
          <w:lang w:val="en-GB"/>
        </w:rPr>
        <w:t xml:space="preserve"> </w:t>
      </w:r>
      <w:r w:rsidR="00825125" w:rsidRPr="00001C28">
        <w:rPr>
          <w:rFonts w:ascii="Times New Roman" w:hAnsi="Times New Roman" w:cs="Times New Roman"/>
          <w:sz w:val="24"/>
          <w:szCs w:val="24"/>
          <w:lang w:val="en-GB"/>
        </w:rPr>
        <w:t>A</w:t>
      </w:r>
      <w:r w:rsidR="00633CBD" w:rsidRPr="00001C28">
        <w:rPr>
          <w:rFonts w:ascii="Times New Roman" w:hAnsi="Times New Roman" w:cs="Times New Roman"/>
          <w:sz w:val="24"/>
          <w:szCs w:val="24"/>
          <w:lang w:val="en-GB"/>
        </w:rPr>
        <w:t xml:space="preserve"> </w:t>
      </w:r>
      <w:r w:rsidR="000113F1" w:rsidRPr="00001C28">
        <w:rPr>
          <w:rFonts w:ascii="Times New Roman" w:hAnsi="Times New Roman" w:cs="Times New Roman"/>
          <w:sz w:val="24"/>
          <w:szCs w:val="24"/>
          <w:lang w:val="en-GB"/>
        </w:rPr>
        <w:t xml:space="preserve">third </w:t>
      </w:r>
      <w:r w:rsidR="00B35903" w:rsidRPr="00001C28">
        <w:rPr>
          <w:rFonts w:ascii="Times New Roman" w:hAnsi="Times New Roman" w:cs="Times New Roman"/>
          <w:sz w:val="24"/>
          <w:szCs w:val="24"/>
          <w:lang w:val="en-GB"/>
        </w:rPr>
        <w:t xml:space="preserve">and related </w:t>
      </w:r>
      <w:r w:rsidR="00633CBD" w:rsidRPr="00001C28">
        <w:rPr>
          <w:rFonts w:ascii="Times New Roman" w:hAnsi="Times New Roman" w:cs="Times New Roman"/>
          <w:sz w:val="24"/>
          <w:szCs w:val="24"/>
          <w:lang w:val="en-GB"/>
        </w:rPr>
        <w:t xml:space="preserve">explanation lies in </w:t>
      </w:r>
      <w:r w:rsidR="00E54ABB" w:rsidRPr="00001C28">
        <w:rPr>
          <w:rFonts w:ascii="Times New Roman" w:hAnsi="Times New Roman" w:cs="Times New Roman"/>
          <w:sz w:val="24"/>
          <w:szCs w:val="24"/>
          <w:lang w:val="en-GB"/>
        </w:rPr>
        <w:t xml:space="preserve">a country’s </w:t>
      </w:r>
      <w:r w:rsidR="00633CBD" w:rsidRPr="00705677">
        <w:rPr>
          <w:rFonts w:ascii="Times New Roman" w:hAnsi="Times New Roman" w:cs="Times New Roman"/>
          <w:i/>
          <w:sz w:val="24"/>
          <w:szCs w:val="24"/>
          <w:lang w:val="en-GB"/>
        </w:rPr>
        <w:t>structural characteristics</w:t>
      </w:r>
      <w:r w:rsidR="00E173F2" w:rsidRPr="00001C28">
        <w:rPr>
          <w:rFonts w:ascii="Times New Roman" w:hAnsi="Times New Roman" w:cs="Times New Roman"/>
          <w:sz w:val="24"/>
          <w:szCs w:val="24"/>
          <w:lang w:val="en-GB"/>
        </w:rPr>
        <w:t xml:space="preserve">, which </w:t>
      </w:r>
      <w:r w:rsidR="00C405EE" w:rsidRPr="00001C28">
        <w:rPr>
          <w:rFonts w:ascii="Times New Roman" w:hAnsi="Times New Roman" w:cs="Times New Roman"/>
          <w:sz w:val="24"/>
          <w:szCs w:val="24"/>
          <w:lang w:val="en-GB"/>
        </w:rPr>
        <w:t>define</w:t>
      </w:r>
      <w:r w:rsidR="00EE65AB" w:rsidRPr="00001C28">
        <w:rPr>
          <w:rFonts w:ascii="Times New Roman" w:hAnsi="Times New Roman" w:cs="Times New Roman"/>
          <w:sz w:val="24"/>
          <w:szCs w:val="24"/>
          <w:lang w:val="en-GB"/>
        </w:rPr>
        <w:t xml:space="preserve"> the</w:t>
      </w:r>
      <w:r w:rsidR="00C405EE" w:rsidRPr="00001C28">
        <w:rPr>
          <w:rFonts w:ascii="Times New Roman" w:hAnsi="Times New Roman" w:cs="Times New Roman"/>
          <w:sz w:val="24"/>
          <w:szCs w:val="24"/>
          <w:lang w:val="en-GB"/>
        </w:rPr>
        <w:t xml:space="preserve"> </w:t>
      </w:r>
      <w:r w:rsidR="00124FF7" w:rsidRPr="00001C28">
        <w:rPr>
          <w:rFonts w:ascii="Times New Roman" w:hAnsi="Times New Roman" w:cs="Times New Roman"/>
          <w:sz w:val="24"/>
          <w:szCs w:val="24"/>
          <w:lang w:val="en-GB"/>
        </w:rPr>
        <w:t xml:space="preserve">size and nature of </w:t>
      </w:r>
      <w:r w:rsidR="00C2608C" w:rsidRPr="00001C28">
        <w:rPr>
          <w:rFonts w:ascii="Times New Roman" w:hAnsi="Times New Roman" w:cs="Times New Roman"/>
          <w:sz w:val="24"/>
          <w:szCs w:val="24"/>
          <w:lang w:val="en-GB"/>
        </w:rPr>
        <w:t xml:space="preserve">economic </w:t>
      </w:r>
      <w:r w:rsidR="00E173F2" w:rsidRPr="00001C28">
        <w:rPr>
          <w:rFonts w:ascii="Times New Roman" w:hAnsi="Times New Roman" w:cs="Times New Roman"/>
          <w:sz w:val="24"/>
          <w:szCs w:val="24"/>
          <w:lang w:val="en-GB"/>
        </w:rPr>
        <w:t xml:space="preserve">linkages between </w:t>
      </w:r>
      <w:r w:rsidR="00B47764" w:rsidRPr="00001C28">
        <w:rPr>
          <w:rFonts w:ascii="Times New Roman" w:hAnsi="Times New Roman" w:cs="Times New Roman"/>
          <w:sz w:val="24"/>
          <w:szCs w:val="24"/>
          <w:lang w:val="en-GB"/>
        </w:rPr>
        <w:t xml:space="preserve">productive </w:t>
      </w:r>
      <w:r w:rsidR="00E173F2" w:rsidRPr="00001C28">
        <w:rPr>
          <w:rFonts w:ascii="Times New Roman" w:hAnsi="Times New Roman" w:cs="Times New Roman"/>
          <w:sz w:val="24"/>
          <w:szCs w:val="24"/>
          <w:lang w:val="en-GB"/>
        </w:rPr>
        <w:t>sectors</w:t>
      </w:r>
      <w:r w:rsidR="00B47764" w:rsidRPr="00001C28">
        <w:rPr>
          <w:rFonts w:ascii="Times New Roman" w:hAnsi="Times New Roman" w:cs="Times New Roman"/>
          <w:sz w:val="24"/>
          <w:szCs w:val="24"/>
          <w:lang w:val="en-GB"/>
        </w:rPr>
        <w:t xml:space="preserve"> </w:t>
      </w:r>
      <w:r w:rsidR="00E173F2" w:rsidRPr="00001C28">
        <w:rPr>
          <w:rFonts w:ascii="Times New Roman" w:hAnsi="Times New Roman" w:cs="Times New Roman"/>
          <w:sz w:val="24"/>
          <w:szCs w:val="24"/>
          <w:lang w:val="en-GB"/>
        </w:rPr>
        <w:t>and household</w:t>
      </w:r>
      <w:r w:rsidR="005A7416" w:rsidRPr="00001C28">
        <w:rPr>
          <w:rFonts w:ascii="Times New Roman" w:hAnsi="Times New Roman" w:cs="Times New Roman"/>
          <w:sz w:val="24"/>
          <w:szCs w:val="24"/>
          <w:lang w:val="en-GB"/>
        </w:rPr>
        <w:t>s’</w:t>
      </w:r>
      <w:r w:rsidR="00E173F2" w:rsidRPr="00001C28">
        <w:rPr>
          <w:rFonts w:ascii="Times New Roman" w:hAnsi="Times New Roman" w:cs="Times New Roman"/>
          <w:sz w:val="24"/>
          <w:szCs w:val="24"/>
          <w:lang w:val="en-GB"/>
        </w:rPr>
        <w:t xml:space="preserve"> </w:t>
      </w:r>
      <w:r w:rsidR="00C405EE" w:rsidRPr="00001C28">
        <w:rPr>
          <w:rFonts w:ascii="Times New Roman" w:hAnsi="Times New Roman" w:cs="Times New Roman"/>
          <w:sz w:val="24"/>
          <w:szCs w:val="24"/>
          <w:lang w:val="en-GB"/>
        </w:rPr>
        <w:t>incomes</w:t>
      </w:r>
      <w:r w:rsidR="004B738E" w:rsidRPr="00001C28">
        <w:rPr>
          <w:rFonts w:ascii="Times New Roman" w:hAnsi="Times New Roman" w:cs="Times New Roman"/>
          <w:sz w:val="24"/>
          <w:szCs w:val="24"/>
          <w:lang w:val="en-GB"/>
        </w:rPr>
        <w:t xml:space="preserve"> (Thorbecke and Jung 1996)</w:t>
      </w:r>
      <w:r w:rsidR="00394C34" w:rsidRPr="00001C28">
        <w:rPr>
          <w:rFonts w:ascii="Times New Roman" w:hAnsi="Times New Roman" w:cs="Times New Roman"/>
          <w:sz w:val="24"/>
          <w:szCs w:val="24"/>
          <w:lang w:val="en-GB"/>
        </w:rPr>
        <w:t xml:space="preserve">. </w:t>
      </w:r>
      <w:r w:rsidR="00777908" w:rsidRPr="00001C28">
        <w:rPr>
          <w:rFonts w:ascii="Times New Roman" w:hAnsi="Times New Roman" w:cs="Times New Roman"/>
          <w:sz w:val="24"/>
          <w:szCs w:val="24"/>
          <w:lang w:val="en-GB"/>
        </w:rPr>
        <w:t>E</w:t>
      </w:r>
      <w:r w:rsidR="0015631D" w:rsidRPr="00001C28">
        <w:rPr>
          <w:rFonts w:ascii="Times New Roman" w:hAnsi="Times New Roman" w:cs="Times New Roman"/>
          <w:sz w:val="24"/>
          <w:szCs w:val="24"/>
          <w:lang w:val="en-GB"/>
        </w:rPr>
        <w:t xml:space="preserve">ven </w:t>
      </w:r>
      <w:r w:rsidR="00B52A04" w:rsidRPr="00001C28">
        <w:rPr>
          <w:rFonts w:ascii="Times New Roman" w:hAnsi="Times New Roman" w:cs="Times New Roman"/>
          <w:sz w:val="24"/>
          <w:szCs w:val="24"/>
          <w:lang w:val="en-GB"/>
        </w:rPr>
        <w:t xml:space="preserve">when </w:t>
      </w:r>
      <w:r w:rsidR="0015631D" w:rsidRPr="00001C28">
        <w:rPr>
          <w:rFonts w:ascii="Times New Roman" w:hAnsi="Times New Roman" w:cs="Times New Roman"/>
          <w:sz w:val="24"/>
          <w:szCs w:val="24"/>
          <w:lang w:val="en-GB"/>
        </w:rPr>
        <w:t xml:space="preserve">two countries have similar </w:t>
      </w:r>
      <w:r w:rsidR="003E6880" w:rsidRPr="00001C28">
        <w:rPr>
          <w:rFonts w:ascii="Times New Roman" w:hAnsi="Times New Roman" w:cs="Times New Roman"/>
          <w:sz w:val="24"/>
          <w:szCs w:val="24"/>
          <w:lang w:val="en-GB"/>
        </w:rPr>
        <w:t xml:space="preserve">levels and </w:t>
      </w:r>
      <w:r w:rsidR="001638FC" w:rsidRPr="00001C28">
        <w:rPr>
          <w:rFonts w:ascii="Times New Roman" w:hAnsi="Times New Roman" w:cs="Times New Roman"/>
          <w:sz w:val="24"/>
          <w:szCs w:val="24"/>
          <w:lang w:val="en-GB"/>
        </w:rPr>
        <w:t xml:space="preserve">compositions </w:t>
      </w:r>
      <w:r w:rsidR="0015631D" w:rsidRPr="00001C28">
        <w:rPr>
          <w:rFonts w:ascii="Times New Roman" w:hAnsi="Times New Roman" w:cs="Times New Roman"/>
          <w:sz w:val="24"/>
          <w:szCs w:val="24"/>
          <w:lang w:val="en-GB"/>
        </w:rPr>
        <w:t>of growth</w:t>
      </w:r>
      <w:r w:rsidR="00B52A04" w:rsidRPr="00001C28">
        <w:rPr>
          <w:rFonts w:ascii="Times New Roman" w:hAnsi="Times New Roman" w:cs="Times New Roman"/>
          <w:sz w:val="24"/>
          <w:szCs w:val="24"/>
          <w:lang w:val="en-GB"/>
        </w:rPr>
        <w:t xml:space="preserve"> </w:t>
      </w:r>
      <w:r w:rsidR="005E4145" w:rsidRPr="00001C28">
        <w:rPr>
          <w:rFonts w:ascii="Times New Roman" w:hAnsi="Times New Roman" w:cs="Times New Roman"/>
          <w:sz w:val="24"/>
          <w:szCs w:val="24"/>
          <w:lang w:val="en-GB"/>
        </w:rPr>
        <w:t xml:space="preserve">their </w:t>
      </w:r>
      <w:r w:rsidR="00036092" w:rsidRPr="00001C28">
        <w:rPr>
          <w:rFonts w:ascii="Times New Roman" w:hAnsi="Times New Roman" w:cs="Times New Roman"/>
          <w:sz w:val="24"/>
          <w:szCs w:val="24"/>
          <w:lang w:val="en-GB"/>
        </w:rPr>
        <w:t xml:space="preserve">economic </w:t>
      </w:r>
      <w:r w:rsidR="005E4145" w:rsidRPr="00001C28">
        <w:rPr>
          <w:rFonts w:ascii="Times New Roman" w:hAnsi="Times New Roman" w:cs="Times New Roman"/>
          <w:sz w:val="24"/>
          <w:szCs w:val="24"/>
          <w:lang w:val="en-GB"/>
        </w:rPr>
        <w:t>structur</w:t>
      </w:r>
      <w:r w:rsidR="00036092" w:rsidRPr="00001C28">
        <w:rPr>
          <w:rFonts w:ascii="Times New Roman" w:hAnsi="Times New Roman" w:cs="Times New Roman"/>
          <w:sz w:val="24"/>
          <w:szCs w:val="24"/>
          <w:lang w:val="en-GB"/>
        </w:rPr>
        <w:t>es</w:t>
      </w:r>
      <w:r w:rsidR="005E4145" w:rsidRPr="00001C28">
        <w:rPr>
          <w:rFonts w:ascii="Times New Roman" w:hAnsi="Times New Roman" w:cs="Times New Roman"/>
          <w:sz w:val="24"/>
          <w:szCs w:val="24"/>
          <w:lang w:val="en-GB"/>
        </w:rPr>
        <w:t xml:space="preserve"> </w:t>
      </w:r>
      <w:r w:rsidR="0015631D" w:rsidRPr="00001C28">
        <w:rPr>
          <w:rFonts w:ascii="Times New Roman" w:hAnsi="Times New Roman" w:cs="Times New Roman"/>
          <w:sz w:val="24"/>
          <w:szCs w:val="24"/>
          <w:lang w:val="en-GB"/>
        </w:rPr>
        <w:t xml:space="preserve">may </w:t>
      </w:r>
      <w:r w:rsidR="00673B2F" w:rsidRPr="00001C28">
        <w:rPr>
          <w:rFonts w:ascii="Times New Roman" w:hAnsi="Times New Roman" w:cs="Times New Roman"/>
          <w:sz w:val="24"/>
          <w:szCs w:val="24"/>
          <w:lang w:val="en-GB"/>
        </w:rPr>
        <w:t xml:space="preserve">produce </w:t>
      </w:r>
      <w:r w:rsidR="00B52A04" w:rsidRPr="00001C28">
        <w:rPr>
          <w:rFonts w:ascii="Times New Roman" w:hAnsi="Times New Roman" w:cs="Times New Roman"/>
          <w:sz w:val="24"/>
          <w:szCs w:val="24"/>
          <w:lang w:val="en-GB"/>
        </w:rPr>
        <w:t xml:space="preserve">different </w:t>
      </w:r>
      <w:r w:rsidR="0015631D" w:rsidRPr="00001C28">
        <w:rPr>
          <w:rFonts w:ascii="Times New Roman" w:hAnsi="Times New Roman" w:cs="Times New Roman"/>
          <w:sz w:val="24"/>
          <w:szCs w:val="24"/>
          <w:lang w:val="en-GB"/>
        </w:rPr>
        <w:t xml:space="preserve">poverty outcomes.    </w:t>
      </w:r>
      <w:r w:rsidR="00BD1D38" w:rsidRPr="00001C28">
        <w:rPr>
          <w:rFonts w:ascii="Times New Roman" w:hAnsi="Times New Roman" w:cs="Times New Roman"/>
          <w:sz w:val="24"/>
          <w:szCs w:val="24"/>
          <w:lang w:val="en-GB"/>
        </w:rPr>
        <w:t xml:space="preserve"> </w:t>
      </w:r>
    </w:p>
    <w:p w:rsidR="00705705"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CA0A74" w:rsidRPr="00001C28">
        <w:rPr>
          <w:rFonts w:ascii="Times New Roman" w:hAnsi="Times New Roman" w:cs="Times New Roman"/>
          <w:sz w:val="24"/>
          <w:szCs w:val="24"/>
          <w:lang w:val="en-GB"/>
        </w:rPr>
        <w:t xml:space="preserve">In this paper we examine the role of </w:t>
      </w:r>
      <w:r w:rsidR="0024107C" w:rsidRPr="00001C28">
        <w:rPr>
          <w:rFonts w:ascii="Times New Roman" w:hAnsi="Times New Roman" w:cs="Times New Roman"/>
          <w:sz w:val="24"/>
          <w:szCs w:val="24"/>
          <w:lang w:val="en-GB"/>
        </w:rPr>
        <w:t xml:space="preserve">economic </w:t>
      </w:r>
      <w:r w:rsidR="00CA0A74" w:rsidRPr="00001C28">
        <w:rPr>
          <w:rFonts w:ascii="Times New Roman" w:hAnsi="Times New Roman" w:cs="Times New Roman"/>
          <w:sz w:val="24"/>
          <w:szCs w:val="24"/>
          <w:lang w:val="en-GB"/>
        </w:rPr>
        <w:t>structur</w:t>
      </w:r>
      <w:r w:rsidR="0024107C" w:rsidRPr="00001C28">
        <w:rPr>
          <w:rFonts w:ascii="Times New Roman" w:hAnsi="Times New Roman" w:cs="Times New Roman"/>
          <w:sz w:val="24"/>
          <w:szCs w:val="24"/>
          <w:lang w:val="en-GB"/>
        </w:rPr>
        <w:t>e</w:t>
      </w:r>
      <w:r w:rsidR="00CA0A74" w:rsidRPr="00001C28">
        <w:rPr>
          <w:rFonts w:ascii="Times New Roman" w:hAnsi="Times New Roman" w:cs="Times New Roman"/>
          <w:sz w:val="24"/>
          <w:szCs w:val="24"/>
          <w:lang w:val="en-GB"/>
        </w:rPr>
        <w:t xml:space="preserve"> in determining </w:t>
      </w:r>
      <w:r w:rsidR="007E33F1" w:rsidRPr="00001C28">
        <w:rPr>
          <w:rFonts w:ascii="Times New Roman" w:hAnsi="Times New Roman" w:cs="Times New Roman"/>
          <w:sz w:val="24"/>
          <w:szCs w:val="24"/>
          <w:lang w:val="en-GB"/>
        </w:rPr>
        <w:t xml:space="preserve">poor households’ </w:t>
      </w:r>
      <w:r w:rsidR="00706B99" w:rsidRPr="00001C28">
        <w:rPr>
          <w:rFonts w:ascii="Times New Roman" w:hAnsi="Times New Roman" w:cs="Times New Roman"/>
          <w:sz w:val="24"/>
          <w:szCs w:val="24"/>
          <w:lang w:val="en-GB"/>
        </w:rPr>
        <w:t>incomes</w:t>
      </w:r>
      <w:r w:rsidR="00CA0A74" w:rsidRPr="00001C28">
        <w:rPr>
          <w:rFonts w:ascii="Times New Roman" w:hAnsi="Times New Roman" w:cs="Times New Roman"/>
          <w:sz w:val="24"/>
          <w:szCs w:val="24"/>
          <w:lang w:val="en-GB"/>
        </w:rPr>
        <w:t xml:space="preserve">. We </w:t>
      </w:r>
      <w:r w:rsidR="006001D5" w:rsidRPr="00001C28">
        <w:rPr>
          <w:rFonts w:ascii="Times New Roman" w:hAnsi="Times New Roman" w:cs="Times New Roman"/>
          <w:sz w:val="24"/>
          <w:szCs w:val="24"/>
          <w:lang w:val="en-GB"/>
        </w:rPr>
        <w:t>take</w:t>
      </w:r>
      <w:r w:rsidR="00CA0A74" w:rsidRPr="00001C28">
        <w:rPr>
          <w:rFonts w:ascii="Times New Roman" w:hAnsi="Times New Roman" w:cs="Times New Roman"/>
          <w:sz w:val="24"/>
          <w:szCs w:val="24"/>
          <w:lang w:val="en-GB"/>
        </w:rPr>
        <w:t xml:space="preserve"> Mozambique and Vietnam as case studies, given their equally strong growth performance</w:t>
      </w:r>
      <w:r w:rsidR="001A1F49" w:rsidRPr="00001C28">
        <w:rPr>
          <w:rFonts w:ascii="Times New Roman" w:hAnsi="Times New Roman" w:cs="Times New Roman"/>
          <w:sz w:val="24"/>
          <w:szCs w:val="24"/>
          <w:lang w:val="en-GB"/>
        </w:rPr>
        <w:t xml:space="preserve"> over the last decade</w:t>
      </w:r>
      <w:r w:rsidR="005C5D77" w:rsidRPr="00001C28">
        <w:rPr>
          <w:rFonts w:ascii="Times New Roman" w:hAnsi="Times New Roman" w:cs="Times New Roman"/>
          <w:sz w:val="24"/>
          <w:szCs w:val="24"/>
          <w:lang w:val="en-GB"/>
        </w:rPr>
        <w:t>; their</w:t>
      </w:r>
      <w:r w:rsidR="00CA0A74" w:rsidRPr="00001C28">
        <w:rPr>
          <w:rFonts w:ascii="Times New Roman" w:hAnsi="Times New Roman" w:cs="Times New Roman"/>
          <w:sz w:val="24"/>
          <w:szCs w:val="24"/>
          <w:lang w:val="en-GB"/>
        </w:rPr>
        <w:t xml:space="preserve"> similar </w:t>
      </w:r>
      <w:r w:rsidR="005711D7" w:rsidRPr="00001C28">
        <w:rPr>
          <w:rFonts w:ascii="Times New Roman" w:hAnsi="Times New Roman" w:cs="Times New Roman"/>
          <w:sz w:val="24"/>
          <w:szCs w:val="24"/>
          <w:lang w:val="en-GB"/>
        </w:rPr>
        <w:t xml:space="preserve">sectoral </w:t>
      </w:r>
      <w:r w:rsidR="008A7C07" w:rsidRPr="00001C28">
        <w:rPr>
          <w:rFonts w:ascii="Times New Roman" w:hAnsi="Times New Roman" w:cs="Times New Roman"/>
          <w:sz w:val="24"/>
          <w:szCs w:val="24"/>
          <w:lang w:val="en-GB"/>
        </w:rPr>
        <w:t xml:space="preserve">composition </w:t>
      </w:r>
      <w:r w:rsidR="00CA0A74" w:rsidRPr="00001C28">
        <w:rPr>
          <w:rFonts w:ascii="Times New Roman" w:hAnsi="Times New Roman" w:cs="Times New Roman"/>
          <w:sz w:val="24"/>
          <w:szCs w:val="24"/>
          <w:lang w:val="en-GB"/>
        </w:rPr>
        <w:t>of economic growth</w:t>
      </w:r>
      <w:r w:rsidR="005C5D77" w:rsidRPr="00001C28">
        <w:rPr>
          <w:rFonts w:ascii="Times New Roman" w:hAnsi="Times New Roman" w:cs="Times New Roman"/>
          <w:sz w:val="24"/>
          <w:szCs w:val="24"/>
          <w:lang w:val="en-GB"/>
        </w:rPr>
        <w:t>;</w:t>
      </w:r>
      <w:r w:rsidR="00CA0A74" w:rsidRPr="00001C28">
        <w:rPr>
          <w:rFonts w:ascii="Times New Roman" w:hAnsi="Times New Roman" w:cs="Times New Roman"/>
          <w:sz w:val="24"/>
          <w:szCs w:val="24"/>
          <w:lang w:val="en-GB"/>
        </w:rPr>
        <w:t xml:space="preserve"> and </w:t>
      </w:r>
      <w:r w:rsidR="004B716D" w:rsidRPr="00001C28">
        <w:rPr>
          <w:rFonts w:ascii="Times New Roman" w:hAnsi="Times New Roman" w:cs="Times New Roman"/>
          <w:sz w:val="24"/>
          <w:szCs w:val="24"/>
          <w:lang w:val="en-GB"/>
        </w:rPr>
        <w:t xml:space="preserve">yet </w:t>
      </w:r>
      <w:r w:rsidR="005C5D77" w:rsidRPr="00001C28">
        <w:rPr>
          <w:rFonts w:ascii="Times New Roman" w:hAnsi="Times New Roman" w:cs="Times New Roman"/>
          <w:sz w:val="24"/>
          <w:szCs w:val="24"/>
          <w:lang w:val="en-GB"/>
        </w:rPr>
        <w:t xml:space="preserve">their </w:t>
      </w:r>
      <w:r w:rsidR="006B2BC9">
        <w:rPr>
          <w:rFonts w:ascii="Times New Roman" w:hAnsi="Times New Roman" w:cs="Times New Roman"/>
          <w:sz w:val="24"/>
          <w:szCs w:val="24"/>
          <w:lang w:val="en-GB"/>
        </w:rPr>
        <w:t xml:space="preserve">widely </w:t>
      </w:r>
      <w:r w:rsidR="006A728F" w:rsidRPr="00001C28">
        <w:rPr>
          <w:rFonts w:ascii="Times New Roman" w:hAnsi="Times New Roman" w:cs="Times New Roman"/>
          <w:sz w:val="24"/>
          <w:szCs w:val="24"/>
          <w:lang w:val="en-GB"/>
        </w:rPr>
        <w:t xml:space="preserve">different </w:t>
      </w:r>
      <w:r w:rsidR="00F74D10" w:rsidRPr="00001C28">
        <w:rPr>
          <w:rFonts w:ascii="Times New Roman" w:hAnsi="Times New Roman" w:cs="Times New Roman"/>
          <w:sz w:val="24"/>
          <w:szCs w:val="24"/>
          <w:lang w:val="en-GB"/>
        </w:rPr>
        <w:t>successes in reducing poverty</w:t>
      </w:r>
      <w:r w:rsidR="00CA0A74" w:rsidRPr="00001C28">
        <w:rPr>
          <w:rFonts w:ascii="Times New Roman" w:hAnsi="Times New Roman" w:cs="Times New Roman"/>
          <w:sz w:val="24"/>
          <w:szCs w:val="24"/>
          <w:lang w:val="en-GB"/>
        </w:rPr>
        <w:t xml:space="preserve">. </w:t>
      </w:r>
      <w:r w:rsidR="0008132F" w:rsidRPr="00001C28">
        <w:rPr>
          <w:rFonts w:ascii="Times New Roman" w:hAnsi="Times New Roman" w:cs="Times New Roman"/>
          <w:sz w:val="24"/>
          <w:szCs w:val="24"/>
          <w:lang w:val="en-GB"/>
        </w:rPr>
        <w:t xml:space="preserve">Section 2 </w:t>
      </w:r>
      <w:r w:rsidR="00A74432" w:rsidRPr="00001C28">
        <w:rPr>
          <w:rFonts w:ascii="Times New Roman" w:hAnsi="Times New Roman" w:cs="Times New Roman"/>
          <w:sz w:val="24"/>
          <w:szCs w:val="24"/>
          <w:lang w:val="en-GB"/>
        </w:rPr>
        <w:t xml:space="preserve">considers </w:t>
      </w:r>
      <w:r w:rsidR="00C5771E" w:rsidRPr="00001C28">
        <w:rPr>
          <w:rFonts w:ascii="Times New Roman" w:hAnsi="Times New Roman" w:cs="Times New Roman"/>
          <w:sz w:val="24"/>
          <w:szCs w:val="24"/>
          <w:lang w:val="en-GB"/>
        </w:rPr>
        <w:t xml:space="preserve">our </w:t>
      </w:r>
      <w:r w:rsidR="00A332D2" w:rsidRPr="00001C28">
        <w:rPr>
          <w:rFonts w:ascii="Times New Roman" w:hAnsi="Times New Roman" w:cs="Times New Roman"/>
          <w:sz w:val="24"/>
          <w:szCs w:val="24"/>
          <w:lang w:val="en-GB"/>
        </w:rPr>
        <w:t xml:space="preserve">two </w:t>
      </w:r>
      <w:r w:rsidR="00C5771E" w:rsidRPr="00001C28">
        <w:rPr>
          <w:rFonts w:ascii="Times New Roman" w:hAnsi="Times New Roman" w:cs="Times New Roman"/>
          <w:sz w:val="24"/>
          <w:szCs w:val="24"/>
          <w:lang w:val="en-GB"/>
        </w:rPr>
        <w:t xml:space="preserve">case studies’ </w:t>
      </w:r>
      <w:r w:rsidR="00A74432" w:rsidRPr="00001C28">
        <w:rPr>
          <w:rFonts w:ascii="Times New Roman" w:hAnsi="Times New Roman" w:cs="Times New Roman"/>
          <w:sz w:val="24"/>
          <w:szCs w:val="24"/>
          <w:lang w:val="en-GB"/>
        </w:rPr>
        <w:t xml:space="preserve">comparability in light of their </w:t>
      </w:r>
      <w:r w:rsidR="0008132F" w:rsidRPr="00001C28">
        <w:rPr>
          <w:rFonts w:ascii="Times New Roman" w:hAnsi="Times New Roman" w:cs="Times New Roman"/>
          <w:sz w:val="24"/>
          <w:szCs w:val="24"/>
          <w:lang w:val="en-GB"/>
        </w:rPr>
        <w:t>economic histories</w:t>
      </w:r>
      <w:r w:rsidR="00C5771E" w:rsidRPr="00001C28">
        <w:rPr>
          <w:rFonts w:ascii="Times New Roman" w:hAnsi="Times New Roman" w:cs="Times New Roman"/>
          <w:sz w:val="24"/>
          <w:szCs w:val="24"/>
          <w:lang w:val="en-GB"/>
        </w:rPr>
        <w:t>, structure and performance</w:t>
      </w:r>
      <w:r w:rsidR="0008132F" w:rsidRPr="00001C28">
        <w:rPr>
          <w:rFonts w:ascii="Times New Roman" w:hAnsi="Times New Roman" w:cs="Times New Roman"/>
          <w:sz w:val="24"/>
          <w:szCs w:val="24"/>
          <w:lang w:val="en-GB"/>
        </w:rPr>
        <w:t>.</w:t>
      </w:r>
      <w:r w:rsidR="00260DD1" w:rsidRPr="00001C28">
        <w:rPr>
          <w:rFonts w:ascii="Times New Roman" w:hAnsi="Times New Roman" w:cs="Times New Roman"/>
          <w:sz w:val="24"/>
          <w:szCs w:val="24"/>
          <w:lang w:val="en-GB"/>
        </w:rPr>
        <w:t xml:space="preserve"> We </w:t>
      </w:r>
      <w:r w:rsidR="00CF1F75" w:rsidRPr="00001C28">
        <w:rPr>
          <w:rFonts w:ascii="Times New Roman" w:hAnsi="Times New Roman" w:cs="Times New Roman"/>
          <w:sz w:val="24"/>
          <w:szCs w:val="24"/>
          <w:lang w:val="en-GB"/>
        </w:rPr>
        <w:t xml:space="preserve">then </w:t>
      </w:r>
      <w:r w:rsidR="001921C4" w:rsidRPr="00001C28">
        <w:rPr>
          <w:rFonts w:ascii="Times New Roman" w:hAnsi="Times New Roman" w:cs="Times New Roman"/>
          <w:sz w:val="24"/>
          <w:szCs w:val="24"/>
          <w:lang w:val="en-GB"/>
        </w:rPr>
        <w:t xml:space="preserve">use </w:t>
      </w:r>
      <w:r w:rsidR="00260DD1" w:rsidRPr="00001C28">
        <w:rPr>
          <w:rFonts w:ascii="Times New Roman" w:hAnsi="Times New Roman" w:cs="Times New Roman"/>
          <w:sz w:val="24"/>
          <w:szCs w:val="24"/>
          <w:lang w:val="en-GB"/>
        </w:rPr>
        <w:t xml:space="preserve">two </w:t>
      </w:r>
      <w:r w:rsidR="00B423DE" w:rsidRPr="00001C28">
        <w:rPr>
          <w:rFonts w:ascii="Times New Roman" w:hAnsi="Times New Roman" w:cs="Times New Roman"/>
          <w:sz w:val="24"/>
          <w:szCs w:val="24"/>
          <w:lang w:val="en-GB"/>
        </w:rPr>
        <w:t xml:space="preserve">comparable </w:t>
      </w:r>
      <w:r w:rsidR="0030049D" w:rsidRPr="00001C28">
        <w:rPr>
          <w:rFonts w:ascii="Times New Roman" w:hAnsi="Times New Roman" w:cs="Times New Roman"/>
          <w:sz w:val="24"/>
          <w:szCs w:val="24"/>
          <w:lang w:val="en-GB"/>
        </w:rPr>
        <w:t xml:space="preserve">social accounting matrices </w:t>
      </w:r>
      <w:r w:rsidR="006E38EC" w:rsidRPr="00001C28">
        <w:rPr>
          <w:rFonts w:ascii="Times New Roman" w:hAnsi="Times New Roman" w:cs="Times New Roman"/>
          <w:sz w:val="24"/>
          <w:szCs w:val="24"/>
          <w:lang w:val="en-GB"/>
        </w:rPr>
        <w:t>(SAM</w:t>
      </w:r>
      <w:r w:rsidR="00DF1421">
        <w:rPr>
          <w:rFonts w:ascii="Times New Roman" w:hAnsi="Times New Roman" w:cs="Times New Roman"/>
          <w:sz w:val="24"/>
          <w:szCs w:val="24"/>
          <w:lang w:val="en-GB"/>
        </w:rPr>
        <w:t>s</w:t>
      </w:r>
      <w:r w:rsidR="00312E08" w:rsidRPr="00001C28">
        <w:rPr>
          <w:rFonts w:ascii="Times New Roman" w:hAnsi="Times New Roman" w:cs="Times New Roman"/>
          <w:sz w:val="24"/>
          <w:szCs w:val="24"/>
          <w:lang w:val="en-GB"/>
        </w:rPr>
        <w:t xml:space="preserve">) </w:t>
      </w:r>
      <w:r w:rsidR="001921C4" w:rsidRPr="00001C28">
        <w:rPr>
          <w:rFonts w:ascii="Times New Roman" w:hAnsi="Times New Roman" w:cs="Times New Roman"/>
          <w:sz w:val="24"/>
          <w:szCs w:val="24"/>
          <w:lang w:val="en-GB"/>
        </w:rPr>
        <w:t xml:space="preserve">to </w:t>
      </w:r>
      <w:r w:rsidR="00260DD1" w:rsidRPr="00001C28">
        <w:rPr>
          <w:rFonts w:ascii="Times New Roman" w:hAnsi="Times New Roman" w:cs="Times New Roman"/>
          <w:sz w:val="24"/>
          <w:szCs w:val="24"/>
          <w:lang w:val="en-GB"/>
        </w:rPr>
        <w:t xml:space="preserve">decompose </w:t>
      </w:r>
      <w:r w:rsidR="00286F68">
        <w:rPr>
          <w:rFonts w:ascii="Times New Roman" w:hAnsi="Times New Roman" w:cs="Times New Roman"/>
          <w:sz w:val="24"/>
          <w:szCs w:val="24"/>
          <w:lang w:val="en-GB"/>
        </w:rPr>
        <w:t xml:space="preserve">the </w:t>
      </w:r>
      <w:r w:rsidR="00286F68" w:rsidRPr="00001C28">
        <w:rPr>
          <w:rFonts w:ascii="Times New Roman" w:hAnsi="Times New Roman" w:cs="Times New Roman"/>
          <w:sz w:val="24"/>
          <w:szCs w:val="24"/>
          <w:lang w:val="en-GB"/>
        </w:rPr>
        <w:t xml:space="preserve">growth linkages (or multipliers) </w:t>
      </w:r>
      <w:r w:rsidR="00286F68">
        <w:rPr>
          <w:rFonts w:ascii="Times New Roman" w:hAnsi="Times New Roman" w:cs="Times New Roman"/>
          <w:sz w:val="24"/>
          <w:szCs w:val="24"/>
          <w:lang w:val="en-GB"/>
        </w:rPr>
        <w:t xml:space="preserve">of </w:t>
      </w:r>
      <w:r w:rsidR="001921C4" w:rsidRPr="00001C28">
        <w:rPr>
          <w:rFonts w:ascii="Times New Roman" w:hAnsi="Times New Roman" w:cs="Times New Roman"/>
          <w:sz w:val="24"/>
          <w:szCs w:val="24"/>
          <w:lang w:val="en-GB"/>
        </w:rPr>
        <w:t xml:space="preserve">Mozambique and Vietnam’s </w:t>
      </w:r>
      <w:r w:rsidR="000968DF" w:rsidRPr="00001C28">
        <w:rPr>
          <w:rFonts w:ascii="Times New Roman" w:hAnsi="Times New Roman" w:cs="Times New Roman"/>
          <w:sz w:val="24"/>
          <w:szCs w:val="24"/>
          <w:lang w:val="en-GB"/>
        </w:rPr>
        <w:t xml:space="preserve">using </w:t>
      </w:r>
      <w:r w:rsidR="00312E08" w:rsidRPr="00001C28">
        <w:rPr>
          <w:rFonts w:ascii="Times New Roman" w:hAnsi="Times New Roman" w:cs="Times New Roman"/>
          <w:sz w:val="24"/>
          <w:szCs w:val="24"/>
          <w:lang w:val="en-GB"/>
        </w:rPr>
        <w:t>s</w:t>
      </w:r>
      <w:r w:rsidR="000968DF" w:rsidRPr="00001C28">
        <w:rPr>
          <w:rFonts w:ascii="Times New Roman" w:hAnsi="Times New Roman" w:cs="Times New Roman"/>
          <w:sz w:val="24"/>
          <w:szCs w:val="24"/>
          <w:lang w:val="en-GB"/>
        </w:rPr>
        <w:t xml:space="preserve">tructural </w:t>
      </w:r>
      <w:r w:rsidR="00312E08" w:rsidRPr="00001C28">
        <w:rPr>
          <w:rFonts w:ascii="Times New Roman" w:hAnsi="Times New Roman" w:cs="Times New Roman"/>
          <w:sz w:val="24"/>
          <w:szCs w:val="24"/>
          <w:lang w:val="en-GB"/>
        </w:rPr>
        <w:t>p</w:t>
      </w:r>
      <w:r w:rsidR="000968DF" w:rsidRPr="00001C28">
        <w:rPr>
          <w:rFonts w:ascii="Times New Roman" w:hAnsi="Times New Roman" w:cs="Times New Roman"/>
          <w:sz w:val="24"/>
          <w:szCs w:val="24"/>
          <w:lang w:val="en-GB"/>
        </w:rPr>
        <w:t xml:space="preserve">ath </w:t>
      </w:r>
      <w:r w:rsidR="00312E08" w:rsidRPr="00001C28">
        <w:rPr>
          <w:rFonts w:ascii="Times New Roman" w:hAnsi="Times New Roman" w:cs="Times New Roman"/>
          <w:sz w:val="24"/>
          <w:szCs w:val="24"/>
          <w:lang w:val="en-GB"/>
        </w:rPr>
        <w:t>a</w:t>
      </w:r>
      <w:r w:rsidR="000968DF" w:rsidRPr="00001C28">
        <w:rPr>
          <w:rFonts w:ascii="Times New Roman" w:hAnsi="Times New Roman" w:cs="Times New Roman"/>
          <w:sz w:val="24"/>
          <w:szCs w:val="24"/>
          <w:lang w:val="en-GB"/>
        </w:rPr>
        <w:t>nalysis (SPA)</w:t>
      </w:r>
      <w:r w:rsidR="00260DD1" w:rsidRPr="00001C28">
        <w:rPr>
          <w:rFonts w:ascii="Times New Roman" w:hAnsi="Times New Roman" w:cs="Times New Roman"/>
          <w:sz w:val="24"/>
          <w:szCs w:val="24"/>
          <w:lang w:val="en-GB"/>
        </w:rPr>
        <w:t>.</w:t>
      </w:r>
      <w:r w:rsidR="000968DF" w:rsidRPr="00001C28">
        <w:rPr>
          <w:rFonts w:ascii="Times New Roman" w:hAnsi="Times New Roman" w:cs="Times New Roman"/>
          <w:sz w:val="24"/>
          <w:szCs w:val="24"/>
          <w:lang w:val="en-GB"/>
        </w:rPr>
        <w:t xml:space="preserve"> Section 3 describes this methodology and our databases</w:t>
      </w:r>
      <w:r w:rsidR="00E92C86" w:rsidRPr="00001C28">
        <w:rPr>
          <w:rFonts w:ascii="Times New Roman" w:hAnsi="Times New Roman" w:cs="Times New Roman"/>
          <w:sz w:val="24"/>
          <w:szCs w:val="24"/>
          <w:lang w:val="en-GB"/>
        </w:rPr>
        <w:t xml:space="preserve">, </w:t>
      </w:r>
      <w:r w:rsidR="008149C5" w:rsidRPr="00001C28">
        <w:rPr>
          <w:rFonts w:ascii="Times New Roman" w:hAnsi="Times New Roman" w:cs="Times New Roman"/>
          <w:sz w:val="24"/>
          <w:szCs w:val="24"/>
          <w:lang w:val="en-GB"/>
        </w:rPr>
        <w:t xml:space="preserve">and </w:t>
      </w:r>
      <w:r w:rsidR="00E92C86" w:rsidRPr="00001C28">
        <w:rPr>
          <w:rFonts w:ascii="Times New Roman" w:hAnsi="Times New Roman" w:cs="Times New Roman"/>
          <w:sz w:val="24"/>
          <w:szCs w:val="24"/>
          <w:lang w:val="en-GB"/>
        </w:rPr>
        <w:t>Section 4 presents the results of our analysis</w:t>
      </w:r>
      <w:r w:rsidR="000968DF" w:rsidRPr="00001C28">
        <w:rPr>
          <w:rFonts w:ascii="Times New Roman" w:hAnsi="Times New Roman" w:cs="Times New Roman"/>
          <w:sz w:val="24"/>
          <w:szCs w:val="24"/>
          <w:lang w:val="en-GB"/>
        </w:rPr>
        <w:t>.</w:t>
      </w:r>
      <w:r w:rsidR="00C2584B" w:rsidRPr="00001C28">
        <w:rPr>
          <w:rFonts w:ascii="Times New Roman" w:hAnsi="Times New Roman" w:cs="Times New Roman"/>
          <w:sz w:val="24"/>
          <w:szCs w:val="24"/>
          <w:lang w:val="en-GB"/>
        </w:rPr>
        <w:t xml:space="preserve"> </w:t>
      </w:r>
      <w:r w:rsidR="00DB74BD" w:rsidRPr="00001C28">
        <w:rPr>
          <w:rFonts w:ascii="Times New Roman" w:hAnsi="Times New Roman" w:cs="Times New Roman"/>
          <w:sz w:val="24"/>
          <w:szCs w:val="24"/>
          <w:lang w:val="en-GB"/>
        </w:rPr>
        <w:t xml:space="preserve">We find that Vietnam’s economic structure </w:t>
      </w:r>
      <w:r w:rsidR="00336149" w:rsidRPr="00001C28">
        <w:rPr>
          <w:rFonts w:ascii="Times New Roman" w:hAnsi="Times New Roman" w:cs="Times New Roman"/>
          <w:sz w:val="24"/>
          <w:szCs w:val="24"/>
          <w:lang w:val="en-GB"/>
        </w:rPr>
        <w:t xml:space="preserve">more readily </w:t>
      </w:r>
      <w:r w:rsidR="00DB74BD" w:rsidRPr="00001C28">
        <w:rPr>
          <w:rFonts w:ascii="Times New Roman" w:hAnsi="Times New Roman" w:cs="Times New Roman"/>
          <w:sz w:val="24"/>
          <w:szCs w:val="24"/>
          <w:lang w:val="en-GB"/>
        </w:rPr>
        <w:t xml:space="preserve">lends itself to generating broad-based </w:t>
      </w:r>
      <w:r w:rsidR="00DB74BD" w:rsidRPr="00001C28">
        <w:rPr>
          <w:rFonts w:ascii="Times New Roman" w:hAnsi="Times New Roman" w:cs="Times New Roman"/>
          <w:sz w:val="24"/>
          <w:szCs w:val="24"/>
          <w:lang w:val="en-GB"/>
        </w:rPr>
        <w:lastRenderedPageBreak/>
        <w:t xml:space="preserve">growth. </w:t>
      </w:r>
      <w:r w:rsidR="00EF18B0">
        <w:rPr>
          <w:rFonts w:ascii="Times New Roman" w:hAnsi="Times New Roman" w:cs="Times New Roman"/>
          <w:sz w:val="24"/>
          <w:szCs w:val="24"/>
          <w:lang w:val="en-GB"/>
        </w:rPr>
        <w:t>A</w:t>
      </w:r>
      <w:r w:rsidR="00DB74BD" w:rsidRPr="00001C28">
        <w:rPr>
          <w:rFonts w:ascii="Times New Roman" w:hAnsi="Times New Roman" w:cs="Times New Roman"/>
          <w:sz w:val="24"/>
          <w:szCs w:val="24"/>
          <w:lang w:val="en-GB"/>
        </w:rPr>
        <w:t xml:space="preserve"> similar expansion of agricultural demand in Mozambique will, ceteris paribus, achieve </w:t>
      </w:r>
      <w:r w:rsidR="00ED4E96" w:rsidRPr="00001C28">
        <w:rPr>
          <w:rFonts w:ascii="Times New Roman" w:hAnsi="Times New Roman" w:cs="Times New Roman"/>
          <w:sz w:val="24"/>
          <w:szCs w:val="24"/>
          <w:lang w:val="en-GB"/>
        </w:rPr>
        <w:t xml:space="preserve">far </w:t>
      </w:r>
      <w:r w:rsidR="00DB74BD" w:rsidRPr="00001C28">
        <w:rPr>
          <w:rFonts w:ascii="Times New Roman" w:hAnsi="Times New Roman" w:cs="Times New Roman"/>
          <w:sz w:val="24"/>
          <w:szCs w:val="24"/>
          <w:lang w:val="en-GB"/>
        </w:rPr>
        <w:t>less rural income growth than in Vietnam.</w:t>
      </w:r>
      <w:r w:rsidR="00913B7D" w:rsidRPr="00001C28">
        <w:rPr>
          <w:rFonts w:ascii="Times New Roman" w:hAnsi="Times New Roman" w:cs="Times New Roman"/>
          <w:sz w:val="24"/>
          <w:szCs w:val="24"/>
          <w:lang w:val="en-GB"/>
        </w:rPr>
        <w:t xml:space="preserve"> </w:t>
      </w:r>
      <w:r w:rsidR="004901D4" w:rsidRPr="00001C28">
        <w:rPr>
          <w:rFonts w:ascii="Times New Roman" w:hAnsi="Times New Roman" w:cs="Times New Roman"/>
          <w:sz w:val="24"/>
          <w:szCs w:val="24"/>
          <w:lang w:val="en-GB"/>
        </w:rPr>
        <w:t xml:space="preserve">We conclude that structural characteristics </w:t>
      </w:r>
      <w:r w:rsidR="00902901" w:rsidRPr="00001C28">
        <w:rPr>
          <w:rFonts w:ascii="Times New Roman" w:hAnsi="Times New Roman" w:cs="Times New Roman"/>
          <w:sz w:val="24"/>
          <w:szCs w:val="24"/>
          <w:lang w:val="en-GB"/>
        </w:rPr>
        <w:t xml:space="preserve">explain </w:t>
      </w:r>
      <w:r w:rsidR="000A39BF" w:rsidRPr="00001C28">
        <w:rPr>
          <w:rFonts w:ascii="Times New Roman" w:hAnsi="Times New Roman" w:cs="Times New Roman"/>
          <w:sz w:val="24"/>
          <w:szCs w:val="24"/>
          <w:lang w:val="en-GB"/>
        </w:rPr>
        <w:t xml:space="preserve">at least </w:t>
      </w:r>
      <w:r w:rsidR="00902901" w:rsidRPr="00001C28">
        <w:rPr>
          <w:rFonts w:ascii="Times New Roman" w:hAnsi="Times New Roman" w:cs="Times New Roman"/>
          <w:sz w:val="24"/>
          <w:szCs w:val="24"/>
          <w:lang w:val="en-GB"/>
        </w:rPr>
        <w:t xml:space="preserve">some of the </w:t>
      </w:r>
      <w:r w:rsidR="006A4FB1" w:rsidRPr="00001C28">
        <w:rPr>
          <w:rFonts w:ascii="Times New Roman" w:hAnsi="Times New Roman" w:cs="Times New Roman"/>
          <w:sz w:val="24"/>
          <w:szCs w:val="24"/>
          <w:lang w:val="en-GB"/>
        </w:rPr>
        <w:t xml:space="preserve">variation </w:t>
      </w:r>
      <w:r w:rsidR="009C3EA5" w:rsidRPr="00001C28">
        <w:rPr>
          <w:rFonts w:ascii="Times New Roman" w:hAnsi="Times New Roman" w:cs="Times New Roman"/>
          <w:sz w:val="24"/>
          <w:szCs w:val="24"/>
          <w:lang w:val="en-GB"/>
        </w:rPr>
        <w:t xml:space="preserve">in </w:t>
      </w:r>
      <w:r w:rsidR="00594321">
        <w:rPr>
          <w:rFonts w:ascii="Times New Roman" w:hAnsi="Times New Roman" w:cs="Times New Roman"/>
          <w:sz w:val="24"/>
          <w:szCs w:val="24"/>
          <w:lang w:val="en-GB"/>
        </w:rPr>
        <w:t xml:space="preserve">the </w:t>
      </w:r>
      <w:r w:rsidR="00C37EE4">
        <w:rPr>
          <w:rFonts w:ascii="Times New Roman" w:hAnsi="Times New Roman" w:cs="Times New Roman"/>
          <w:sz w:val="24"/>
          <w:szCs w:val="24"/>
          <w:lang w:val="en-GB"/>
        </w:rPr>
        <w:t>growth-</w:t>
      </w:r>
      <w:r w:rsidR="004901D4" w:rsidRPr="00001C28">
        <w:rPr>
          <w:rFonts w:ascii="Times New Roman" w:hAnsi="Times New Roman" w:cs="Times New Roman"/>
          <w:sz w:val="24"/>
          <w:szCs w:val="24"/>
          <w:lang w:val="en-GB"/>
        </w:rPr>
        <w:t xml:space="preserve">poverty </w:t>
      </w:r>
      <w:r w:rsidR="006001D5" w:rsidRPr="00001C28">
        <w:rPr>
          <w:rFonts w:ascii="Times New Roman" w:hAnsi="Times New Roman" w:cs="Times New Roman"/>
          <w:sz w:val="24"/>
          <w:szCs w:val="24"/>
          <w:lang w:val="en-GB"/>
        </w:rPr>
        <w:t xml:space="preserve">relationships </w:t>
      </w:r>
      <w:r w:rsidR="004F703A" w:rsidRPr="00001C28">
        <w:rPr>
          <w:rFonts w:ascii="Times New Roman" w:hAnsi="Times New Roman" w:cs="Times New Roman"/>
          <w:sz w:val="24"/>
          <w:szCs w:val="24"/>
          <w:lang w:val="en-GB"/>
        </w:rPr>
        <w:t xml:space="preserve">observed </w:t>
      </w:r>
      <w:r w:rsidR="003E6880" w:rsidRPr="00001C28">
        <w:rPr>
          <w:rFonts w:ascii="Times New Roman" w:hAnsi="Times New Roman" w:cs="Times New Roman"/>
          <w:sz w:val="24"/>
          <w:szCs w:val="24"/>
          <w:lang w:val="en-GB"/>
        </w:rPr>
        <w:t>across countries</w:t>
      </w:r>
      <w:r w:rsidR="004901D4" w:rsidRPr="00001C28">
        <w:rPr>
          <w:rFonts w:ascii="Times New Roman" w:hAnsi="Times New Roman" w:cs="Times New Roman"/>
          <w:sz w:val="24"/>
          <w:szCs w:val="24"/>
          <w:lang w:val="en-GB"/>
        </w:rPr>
        <w:t xml:space="preserve">. </w:t>
      </w:r>
      <w:r w:rsidR="00C2584B" w:rsidRPr="00001C28">
        <w:rPr>
          <w:rFonts w:ascii="Times New Roman" w:hAnsi="Times New Roman" w:cs="Times New Roman"/>
          <w:sz w:val="24"/>
          <w:szCs w:val="24"/>
          <w:lang w:val="en-GB"/>
        </w:rPr>
        <w:t xml:space="preserve">The final section </w:t>
      </w:r>
      <w:r w:rsidR="001C4E2F" w:rsidRPr="00001C28">
        <w:rPr>
          <w:rFonts w:ascii="Times New Roman" w:hAnsi="Times New Roman" w:cs="Times New Roman"/>
          <w:sz w:val="24"/>
          <w:szCs w:val="24"/>
          <w:lang w:val="en-GB"/>
        </w:rPr>
        <w:t xml:space="preserve">summarizes our findings and </w:t>
      </w:r>
      <w:r w:rsidR="00DD1A86" w:rsidRPr="00001C28">
        <w:rPr>
          <w:rFonts w:ascii="Times New Roman" w:hAnsi="Times New Roman" w:cs="Times New Roman"/>
          <w:sz w:val="24"/>
          <w:szCs w:val="24"/>
          <w:lang w:val="en-GB"/>
        </w:rPr>
        <w:t xml:space="preserve">their </w:t>
      </w:r>
      <w:r w:rsidR="00D82DFE" w:rsidRPr="00001C28">
        <w:rPr>
          <w:rFonts w:ascii="Times New Roman" w:hAnsi="Times New Roman" w:cs="Times New Roman"/>
          <w:sz w:val="24"/>
          <w:szCs w:val="24"/>
          <w:lang w:val="en-GB"/>
        </w:rPr>
        <w:t>policy recommendations</w:t>
      </w:r>
      <w:r w:rsidR="00C2584B" w:rsidRPr="00001C28">
        <w:rPr>
          <w:rFonts w:ascii="Times New Roman" w:hAnsi="Times New Roman" w:cs="Times New Roman"/>
          <w:sz w:val="24"/>
          <w:szCs w:val="24"/>
          <w:lang w:val="en-GB"/>
        </w:rPr>
        <w:t>.</w:t>
      </w:r>
      <w:r w:rsidR="000968DF" w:rsidRPr="00001C28">
        <w:rPr>
          <w:rFonts w:ascii="Times New Roman" w:hAnsi="Times New Roman" w:cs="Times New Roman"/>
          <w:sz w:val="24"/>
          <w:szCs w:val="24"/>
          <w:lang w:val="en-GB"/>
        </w:rPr>
        <w:t xml:space="preserve"> </w:t>
      </w:r>
    </w:p>
    <w:p w:rsidR="007E7DF1" w:rsidRPr="00001C28" w:rsidRDefault="007E7DF1" w:rsidP="007140AD">
      <w:pPr>
        <w:tabs>
          <w:tab w:val="left" w:pos="426"/>
        </w:tabs>
        <w:rPr>
          <w:rFonts w:ascii="Times New Roman" w:hAnsi="Times New Roman" w:cs="Times New Roman"/>
          <w:b/>
          <w:sz w:val="24"/>
          <w:szCs w:val="24"/>
          <w:lang w:val="en-GB"/>
        </w:rPr>
      </w:pPr>
    </w:p>
    <w:p w:rsidR="00066131" w:rsidRPr="00001C28" w:rsidRDefault="00066131" w:rsidP="007140AD">
      <w:pPr>
        <w:tabs>
          <w:tab w:val="left" w:pos="426"/>
        </w:tabs>
        <w:jc w:val="center"/>
        <w:rPr>
          <w:rFonts w:ascii="Times New Roman" w:hAnsi="Times New Roman" w:cs="Times New Roman"/>
          <w:smallCaps/>
          <w:sz w:val="30"/>
          <w:szCs w:val="24"/>
          <w:lang w:val="en-GB"/>
        </w:rPr>
      </w:pPr>
      <w:r w:rsidRPr="00001C28">
        <w:rPr>
          <w:rFonts w:ascii="Times New Roman" w:hAnsi="Times New Roman" w:cs="Times New Roman"/>
          <w:smallCaps/>
          <w:sz w:val="30"/>
          <w:szCs w:val="24"/>
          <w:lang w:val="en-GB"/>
        </w:rPr>
        <w:t xml:space="preserve">2. Case </w:t>
      </w:r>
      <w:r w:rsidR="00637308" w:rsidRPr="00001C28">
        <w:rPr>
          <w:rFonts w:ascii="Times New Roman" w:hAnsi="Times New Roman" w:cs="Times New Roman"/>
          <w:smallCaps/>
          <w:sz w:val="30"/>
          <w:szCs w:val="24"/>
          <w:lang w:val="en-GB"/>
        </w:rPr>
        <w:t>S</w:t>
      </w:r>
      <w:r w:rsidRPr="00001C28">
        <w:rPr>
          <w:rFonts w:ascii="Times New Roman" w:hAnsi="Times New Roman" w:cs="Times New Roman"/>
          <w:smallCaps/>
          <w:sz w:val="30"/>
          <w:szCs w:val="24"/>
          <w:lang w:val="en-GB"/>
        </w:rPr>
        <w:t xml:space="preserve">tudy </w:t>
      </w:r>
      <w:r w:rsidR="00637308" w:rsidRPr="00001C28">
        <w:rPr>
          <w:rFonts w:ascii="Times New Roman" w:hAnsi="Times New Roman" w:cs="Times New Roman"/>
          <w:smallCaps/>
          <w:sz w:val="30"/>
          <w:szCs w:val="24"/>
          <w:lang w:val="en-GB"/>
        </w:rPr>
        <w:t>Countries</w:t>
      </w:r>
      <w:r w:rsidR="00AA669F" w:rsidRPr="00001C28">
        <w:rPr>
          <w:rFonts w:ascii="Times New Roman" w:hAnsi="Times New Roman" w:cs="Times New Roman"/>
          <w:smallCaps/>
          <w:sz w:val="30"/>
          <w:szCs w:val="24"/>
          <w:lang w:val="en-GB"/>
        </w:rPr>
        <w:t>: Mozambique and Vietnam</w:t>
      </w:r>
    </w:p>
    <w:p w:rsidR="00F51D95"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BF238A">
        <w:rPr>
          <w:rFonts w:ascii="Times New Roman" w:hAnsi="Times New Roman" w:cs="Times New Roman"/>
          <w:sz w:val="24"/>
          <w:szCs w:val="24"/>
          <w:lang w:val="en-GB"/>
        </w:rPr>
        <w:t xml:space="preserve">The </w:t>
      </w:r>
      <w:r w:rsidR="00BF238A" w:rsidRPr="00001C28">
        <w:rPr>
          <w:rFonts w:ascii="Times New Roman" w:hAnsi="Times New Roman" w:cs="Times New Roman"/>
          <w:sz w:val="24"/>
          <w:szCs w:val="24"/>
          <w:lang w:val="en-GB"/>
        </w:rPr>
        <w:t xml:space="preserve">economic histories </w:t>
      </w:r>
      <w:r w:rsidR="00BF238A">
        <w:rPr>
          <w:rFonts w:ascii="Times New Roman" w:hAnsi="Times New Roman" w:cs="Times New Roman"/>
          <w:sz w:val="24"/>
          <w:szCs w:val="24"/>
          <w:lang w:val="en-GB"/>
        </w:rPr>
        <w:t xml:space="preserve">of </w:t>
      </w:r>
      <w:r w:rsidR="00F51D95" w:rsidRPr="00001C28">
        <w:rPr>
          <w:rFonts w:ascii="Times New Roman" w:hAnsi="Times New Roman" w:cs="Times New Roman"/>
          <w:sz w:val="24"/>
          <w:szCs w:val="24"/>
          <w:lang w:val="en-GB"/>
        </w:rPr>
        <w:t xml:space="preserve">Vietnam and Mozambique </w:t>
      </w:r>
      <w:r w:rsidR="009A3271" w:rsidRPr="00001C28">
        <w:rPr>
          <w:rFonts w:ascii="Times New Roman" w:hAnsi="Times New Roman" w:cs="Times New Roman"/>
          <w:sz w:val="24"/>
          <w:szCs w:val="24"/>
          <w:lang w:val="en-GB"/>
        </w:rPr>
        <w:t>have much in common</w:t>
      </w:r>
      <w:r w:rsidR="00F51D95" w:rsidRPr="00001C28">
        <w:rPr>
          <w:rFonts w:ascii="Times New Roman" w:hAnsi="Times New Roman" w:cs="Times New Roman"/>
          <w:sz w:val="24"/>
          <w:szCs w:val="24"/>
          <w:lang w:val="en-GB"/>
        </w:rPr>
        <w:t xml:space="preserve">. After </w:t>
      </w:r>
      <w:r w:rsidR="005E2469" w:rsidRPr="00001C28">
        <w:rPr>
          <w:rFonts w:ascii="Times New Roman" w:hAnsi="Times New Roman" w:cs="Times New Roman"/>
          <w:sz w:val="24"/>
          <w:szCs w:val="24"/>
          <w:lang w:val="en-GB"/>
        </w:rPr>
        <w:t xml:space="preserve">gaining </w:t>
      </w:r>
      <w:r w:rsidR="00F51D95" w:rsidRPr="00001C28">
        <w:rPr>
          <w:rFonts w:ascii="Times New Roman" w:hAnsi="Times New Roman" w:cs="Times New Roman"/>
          <w:sz w:val="24"/>
          <w:szCs w:val="24"/>
          <w:lang w:val="en-GB"/>
        </w:rPr>
        <w:t xml:space="preserve">independence from colonial rule </w:t>
      </w:r>
      <w:r w:rsidR="001C31E4" w:rsidRPr="00001C28">
        <w:rPr>
          <w:rFonts w:ascii="Times New Roman" w:hAnsi="Times New Roman" w:cs="Times New Roman"/>
          <w:sz w:val="24"/>
          <w:szCs w:val="24"/>
          <w:lang w:val="en-GB"/>
        </w:rPr>
        <w:t>(</w:t>
      </w:r>
      <w:r w:rsidR="005E2469" w:rsidRPr="00001C28">
        <w:rPr>
          <w:rFonts w:ascii="Times New Roman" w:hAnsi="Times New Roman" w:cs="Times New Roman"/>
          <w:sz w:val="24"/>
          <w:szCs w:val="24"/>
          <w:lang w:val="en-GB"/>
        </w:rPr>
        <w:t xml:space="preserve">in </w:t>
      </w:r>
      <w:r w:rsidR="00F51D95" w:rsidRPr="00001C28">
        <w:rPr>
          <w:rFonts w:ascii="Times New Roman" w:hAnsi="Times New Roman" w:cs="Times New Roman"/>
          <w:sz w:val="24"/>
          <w:szCs w:val="24"/>
          <w:lang w:val="en-GB"/>
        </w:rPr>
        <w:t>1954 for Vietnam and 1975 for Mozambique</w:t>
      </w:r>
      <w:r w:rsidR="001C31E4" w:rsidRPr="00001C28">
        <w:rPr>
          <w:rFonts w:ascii="Times New Roman" w:hAnsi="Times New Roman" w:cs="Times New Roman"/>
          <w:sz w:val="24"/>
          <w:szCs w:val="24"/>
          <w:lang w:val="en-GB"/>
        </w:rPr>
        <w:t>)</w:t>
      </w:r>
      <w:r w:rsidR="007E4575" w:rsidRPr="00001C28">
        <w:rPr>
          <w:rFonts w:ascii="Times New Roman" w:hAnsi="Times New Roman" w:cs="Times New Roman"/>
          <w:sz w:val="24"/>
          <w:szCs w:val="24"/>
          <w:lang w:val="en-GB"/>
        </w:rPr>
        <w:t>,</w:t>
      </w:r>
      <w:r w:rsidR="00F51D95" w:rsidRPr="00001C28">
        <w:rPr>
          <w:rFonts w:ascii="Times New Roman" w:hAnsi="Times New Roman" w:cs="Times New Roman"/>
          <w:sz w:val="24"/>
          <w:szCs w:val="24"/>
          <w:lang w:val="en-GB"/>
        </w:rPr>
        <w:t xml:space="preserve"> both countries </w:t>
      </w:r>
      <w:r w:rsidR="005E2469" w:rsidRPr="00001C28">
        <w:rPr>
          <w:rFonts w:ascii="Times New Roman" w:hAnsi="Times New Roman" w:cs="Times New Roman"/>
          <w:sz w:val="24"/>
          <w:szCs w:val="24"/>
          <w:lang w:val="en-GB"/>
        </w:rPr>
        <w:t>under</w:t>
      </w:r>
      <w:r w:rsidR="00F51D95" w:rsidRPr="00001C28">
        <w:rPr>
          <w:rFonts w:ascii="Times New Roman" w:hAnsi="Times New Roman" w:cs="Times New Roman"/>
          <w:sz w:val="24"/>
          <w:szCs w:val="24"/>
          <w:lang w:val="en-GB"/>
        </w:rPr>
        <w:t xml:space="preserve">went </w:t>
      </w:r>
      <w:r w:rsidR="00AD337D" w:rsidRPr="00001C28">
        <w:rPr>
          <w:rFonts w:ascii="Times New Roman" w:hAnsi="Times New Roman" w:cs="Times New Roman"/>
          <w:sz w:val="24"/>
          <w:szCs w:val="24"/>
          <w:lang w:val="en-GB"/>
        </w:rPr>
        <w:t xml:space="preserve">15 years of </w:t>
      </w:r>
      <w:r w:rsidR="005E2469" w:rsidRPr="00001C28">
        <w:rPr>
          <w:rFonts w:ascii="Times New Roman" w:hAnsi="Times New Roman" w:cs="Times New Roman"/>
          <w:sz w:val="24"/>
          <w:szCs w:val="24"/>
          <w:lang w:val="en-GB"/>
        </w:rPr>
        <w:t xml:space="preserve">civil </w:t>
      </w:r>
      <w:r w:rsidR="00F51D95" w:rsidRPr="00001C28">
        <w:rPr>
          <w:rFonts w:ascii="Times New Roman" w:hAnsi="Times New Roman" w:cs="Times New Roman"/>
          <w:sz w:val="24"/>
          <w:szCs w:val="24"/>
          <w:lang w:val="en-GB"/>
        </w:rPr>
        <w:t>war and destruction (</w:t>
      </w:r>
      <w:r w:rsidR="009F3887" w:rsidRPr="00001C28">
        <w:rPr>
          <w:rFonts w:ascii="Times New Roman" w:hAnsi="Times New Roman" w:cs="Times New Roman"/>
          <w:sz w:val="24"/>
          <w:szCs w:val="24"/>
          <w:lang w:val="en-GB"/>
        </w:rPr>
        <w:t xml:space="preserve">i.e., </w:t>
      </w:r>
      <w:r w:rsidR="00124326" w:rsidRPr="00001C28">
        <w:rPr>
          <w:rFonts w:ascii="Times New Roman" w:hAnsi="Times New Roman" w:cs="Times New Roman"/>
          <w:sz w:val="24"/>
          <w:szCs w:val="24"/>
          <w:lang w:val="en-GB"/>
        </w:rPr>
        <w:t xml:space="preserve">1959-75 in </w:t>
      </w:r>
      <w:r w:rsidR="00F51D95" w:rsidRPr="00001C28">
        <w:rPr>
          <w:rFonts w:ascii="Times New Roman" w:hAnsi="Times New Roman" w:cs="Times New Roman"/>
          <w:sz w:val="24"/>
          <w:szCs w:val="24"/>
          <w:lang w:val="en-GB"/>
        </w:rPr>
        <w:t xml:space="preserve">Vietnam </w:t>
      </w:r>
      <w:r w:rsidR="00124326" w:rsidRPr="00001C28">
        <w:rPr>
          <w:rFonts w:ascii="Times New Roman" w:hAnsi="Times New Roman" w:cs="Times New Roman"/>
          <w:sz w:val="24"/>
          <w:szCs w:val="24"/>
          <w:lang w:val="en-GB"/>
        </w:rPr>
        <w:t>and</w:t>
      </w:r>
      <w:r w:rsidR="00F51D95" w:rsidRPr="00001C28">
        <w:rPr>
          <w:rFonts w:ascii="Times New Roman" w:hAnsi="Times New Roman" w:cs="Times New Roman"/>
          <w:sz w:val="24"/>
          <w:szCs w:val="24"/>
          <w:lang w:val="en-GB"/>
        </w:rPr>
        <w:t xml:space="preserve"> 1977-92</w:t>
      </w:r>
      <w:r w:rsidR="00124326" w:rsidRPr="00001C28">
        <w:rPr>
          <w:rFonts w:ascii="Times New Roman" w:hAnsi="Times New Roman" w:cs="Times New Roman"/>
          <w:sz w:val="24"/>
          <w:szCs w:val="24"/>
          <w:lang w:val="en-GB"/>
        </w:rPr>
        <w:t xml:space="preserve"> in Mozambique</w:t>
      </w:r>
      <w:r w:rsidR="00F51D95" w:rsidRPr="00001C28">
        <w:rPr>
          <w:rFonts w:ascii="Times New Roman" w:hAnsi="Times New Roman" w:cs="Times New Roman"/>
          <w:sz w:val="24"/>
          <w:szCs w:val="24"/>
          <w:lang w:val="en-GB"/>
        </w:rPr>
        <w:t xml:space="preserve">). Emerging from war, both countries faced the enormous challenge of reconstruction and development. Although </w:t>
      </w:r>
      <w:r w:rsidR="00CF3C71">
        <w:rPr>
          <w:rFonts w:ascii="Times New Roman" w:hAnsi="Times New Roman" w:cs="Times New Roman"/>
          <w:sz w:val="24"/>
          <w:szCs w:val="24"/>
          <w:lang w:val="en-GB"/>
        </w:rPr>
        <w:t>the</w:t>
      </w:r>
      <w:r w:rsidR="00F51D95" w:rsidRPr="00001C28">
        <w:rPr>
          <w:rFonts w:ascii="Times New Roman" w:hAnsi="Times New Roman" w:cs="Times New Roman"/>
          <w:sz w:val="24"/>
          <w:szCs w:val="24"/>
          <w:lang w:val="en-GB"/>
        </w:rPr>
        <w:t xml:space="preserve"> initial </w:t>
      </w:r>
      <w:r w:rsidR="00FA2A3C" w:rsidRPr="00001C28">
        <w:rPr>
          <w:rFonts w:ascii="Times New Roman" w:hAnsi="Times New Roman" w:cs="Times New Roman"/>
          <w:sz w:val="24"/>
          <w:szCs w:val="24"/>
          <w:lang w:val="en-GB"/>
        </w:rPr>
        <w:t xml:space="preserve">national </w:t>
      </w:r>
      <w:r w:rsidR="002F0C28" w:rsidRPr="00001C28">
        <w:rPr>
          <w:rFonts w:ascii="Times New Roman" w:hAnsi="Times New Roman" w:cs="Times New Roman"/>
          <w:sz w:val="24"/>
          <w:szCs w:val="24"/>
          <w:lang w:val="en-GB"/>
        </w:rPr>
        <w:t xml:space="preserve">strategies </w:t>
      </w:r>
      <w:r w:rsidR="00CF3C71">
        <w:rPr>
          <w:rFonts w:ascii="Times New Roman" w:hAnsi="Times New Roman" w:cs="Times New Roman"/>
          <w:sz w:val="24"/>
          <w:szCs w:val="24"/>
          <w:lang w:val="en-GB"/>
        </w:rPr>
        <w:t xml:space="preserve">of both countries </w:t>
      </w:r>
      <w:r w:rsidR="00705137" w:rsidRPr="00001C28">
        <w:rPr>
          <w:rFonts w:ascii="Times New Roman" w:hAnsi="Times New Roman" w:cs="Times New Roman"/>
          <w:sz w:val="24"/>
          <w:szCs w:val="24"/>
          <w:lang w:val="en-GB"/>
        </w:rPr>
        <w:t xml:space="preserve">were </w:t>
      </w:r>
      <w:r w:rsidR="00F51D95" w:rsidRPr="00001C28">
        <w:rPr>
          <w:rFonts w:ascii="Times New Roman" w:hAnsi="Times New Roman" w:cs="Times New Roman"/>
          <w:sz w:val="24"/>
          <w:szCs w:val="24"/>
          <w:lang w:val="en-GB"/>
        </w:rPr>
        <w:t xml:space="preserve">inspired by </w:t>
      </w:r>
      <w:r w:rsidR="00542D19" w:rsidRPr="00001C28">
        <w:rPr>
          <w:rFonts w:ascii="Times New Roman" w:hAnsi="Times New Roman" w:cs="Times New Roman"/>
          <w:sz w:val="24"/>
          <w:szCs w:val="24"/>
          <w:lang w:val="en-GB"/>
        </w:rPr>
        <w:t xml:space="preserve">socialist </w:t>
      </w:r>
      <w:r w:rsidR="00F51D95" w:rsidRPr="00001C28">
        <w:rPr>
          <w:rFonts w:ascii="Times New Roman" w:hAnsi="Times New Roman" w:cs="Times New Roman"/>
          <w:sz w:val="24"/>
          <w:szCs w:val="24"/>
          <w:lang w:val="en-GB"/>
        </w:rPr>
        <w:t xml:space="preserve">central planning and </w:t>
      </w:r>
      <w:r w:rsidR="00FA2A3C" w:rsidRPr="00001C28">
        <w:rPr>
          <w:rFonts w:ascii="Times New Roman" w:hAnsi="Times New Roman" w:cs="Times New Roman"/>
          <w:sz w:val="24"/>
          <w:szCs w:val="24"/>
          <w:lang w:val="en-GB"/>
        </w:rPr>
        <w:t xml:space="preserve">the </w:t>
      </w:r>
      <w:r w:rsidR="00F51D95" w:rsidRPr="00001C28">
        <w:rPr>
          <w:rFonts w:ascii="Times New Roman" w:hAnsi="Times New Roman" w:cs="Times New Roman"/>
          <w:sz w:val="24"/>
          <w:szCs w:val="24"/>
          <w:lang w:val="en-GB"/>
        </w:rPr>
        <w:t xml:space="preserve">administrative allocation of resources, </w:t>
      </w:r>
      <w:r w:rsidR="00FA2A3C" w:rsidRPr="00001C28">
        <w:rPr>
          <w:rFonts w:ascii="Times New Roman" w:hAnsi="Times New Roman" w:cs="Times New Roman"/>
          <w:sz w:val="24"/>
          <w:szCs w:val="24"/>
          <w:lang w:val="en-GB"/>
        </w:rPr>
        <w:t xml:space="preserve">their </w:t>
      </w:r>
      <w:r w:rsidR="00F51D95" w:rsidRPr="00001C28">
        <w:rPr>
          <w:rFonts w:ascii="Times New Roman" w:hAnsi="Times New Roman" w:cs="Times New Roman"/>
          <w:sz w:val="24"/>
          <w:szCs w:val="24"/>
          <w:lang w:val="en-GB"/>
        </w:rPr>
        <w:t xml:space="preserve">recent strategies have been characterized by more market-oriented approaches. </w:t>
      </w:r>
    </w:p>
    <w:p w:rsidR="00714468"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F51D95" w:rsidRPr="00001C28">
        <w:rPr>
          <w:rFonts w:ascii="Times New Roman" w:hAnsi="Times New Roman" w:cs="Times New Roman"/>
          <w:sz w:val="24"/>
          <w:szCs w:val="24"/>
          <w:lang w:val="en-GB"/>
        </w:rPr>
        <w:t>In Vietnam, fundamental post-war economic reorientation started with a comprehensive reform program launched in 1986</w:t>
      </w:r>
      <w:r w:rsidR="00325F9D" w:rsidRPr="00001C28">
        <w:rPr>
          <w:rFonts w:ascii="Times New Roman" w:hAnsi="Times New Roman" w:cs="Times New Roman"/>
          <w:sz w:val="24"/>
          <w:szCs w:val="24"/>
          <w:lang w:val="en-GB"/>
        </w:rPr>
        <w:t xml:space="preserve"> </w:t>
      </w:r>
      <w:r w:rsidR="00911D98" w:rsidRPr="00001C28">
        <w:rPr>
          <w:rFonts w:ascii="Times New Roman" w:hAnsi="Times New Roman" w:cs="Times New Roman"/>
          <w:sz w:val="24"/>
          <w:szCs w:val="24"/>
          <w:lang w:val="en-GB"/>
        </w:rPr>
        <w:t xml:space="preserve">known as </w:t>
      </w:r>
      <w:r w:rsidR="00C37EE4">
        <w:rPr>
          <w:rFonts w:ascii="Times New Roman" w:hAnsi="Times New Roman" w:cs="Times New Roman"/>
          <w:sz w:val="24"/>
          <w:szCs w:val="24"/>
          <w:lang w:val="en-GB"/>
        </w:rPr>
        <w:t>“</w:t>
      </w:r>
      <w:proofErr w:type="spellStart"/>
      <w:r w:rsidR="00C37EE4" w:rsidRPr="00001C28">
        <w:rPr>
          <w:rFonts w:ascii="Times New Roman" w:hAnsi="Times New Roman" w:cs="Times New Roman"/>
          <w:sz w:val="24"/>
          <w:szCs w:val="24"/>
          <w:lang w:val="en-GB"/>
        </w:rPr>
        <w:t>doi</w:t>
      </w:r>
      <w:proofErr w:type="spellEnd"/>
      <w:r w:rsidR="00C37EE4" w:rsidRPr="00001C28">
        <w:rPr>
          <w:rFonts w:ascii="Times New Roman" w:hAnsi="Times New Roman" w:cs="Times New Roman"/>
          <w:sz w:val="24"/>
          <w:szCs w:val="24"/>
          <w:lang w:val="en-GB"/>
        </w:rPr>
        <w:t xml:space="preserve"> </w:t>
      </w:r>
      <w:proofErr w:type="spellStart"/>
      <w:r w:rsidR="00C37EE4" w:rsidRPr="00001C28">
        <w:rPr>
          <w:rFonts w:ascii="Times New Roman" w:hAnsi="Times New Roman" w:cs="Times New Roman"/>
          <w:sz w:val="24"/>
          <w:szCs w:val="24"/>
          <w:lang w:val="en-GB"/>
        </w:rPr>
        <w:t>moi</w:t>
      </w:r>
      <w:proofErr w:type="spellEnd"/>
      <w:r w:rsidR="00C37EE4">
        <w:rPr>
          <w:rFonts w:ascii="Times New Roman" w:hAnsi="Times New Roman" w:cs="Times New Roman"/>
          <w:sz w:val="24"/>
          <w:szCs w:val="24"/>
          <w:lang w:val="en-GB"/>
        </w:rPr>
        <w:t>”</w:t>
      </w:r>
      <w:r w:rsidR="00911D98" w:rsidRPr="00001C28">
        <w:rPr>
          <w:rFonts w:ascii="Times New Roman" w:hAnsi="Times New Roman" w:cs="Times New Roman"/>
          <w:sz w:val="24"/>
          <w:szCs w:val="24"/>
          <w:lang w:val="en-GB"/>
        </w:rPr>
        <w:t xml:space="preserve"> (</w:t>
      </w:r>
      <w:r w:rsidR="00C37EE4" w:rsidRPr="00001C28">
        <w:rPr>
          <w:rFonts w:ascii="Times New Roman" w:hAnsi="Times New Roman" w:cs="Times New Roman"/>
          <w:sz w:val="24"/>
          <w:szCs w:val="24"/>
          <w:lang w:val="en-GB"/>
        </w:rPr>
        <w:t>r</w:t>
      </w:r>
      <w:r w:rsidR="00911D98" w:rsidRPr="00001C28">
        <w:rPr>
          <w:rFonts w:ascii="Times New Roman" w:hAnsi="Times New Roman" w:cs="Times New Roman"/>
          <w:sz w:val="24"/>
          <w:szCs w:val="24"/>
          <w:lang w:val="en-GB"/>
        </w:rPr>
        <w:t xml:space="preserve">enovation). These reforms </w:t>
      </w:r>
      <w:r w:rsidR="00714EC3" w:rsidRPr="00001C28">
        <w:rPr>
          <w:rFonts w:ascii="Times New Roman" w:hAnsi="Times New Roman" w:cs="Times New Roman"/>
          <w:sz w:val="24"/>
          <w:szCs w:val="24"/>
          <w:lang w:val="en-GB"/>
        </w:rPr>
        <w:t xml:space="preserve">sought </w:t>
      </w:r>
      <w:r w:rsidR="00911D98" w:rsidRPr="00001C28">
        <w:rPr>
          <w:rFonts w:ascii="Times New Roman" w:hAnsi="Times New Roman" w:cs="Times New Roman"/>
          <w:sz w:val="24"/>
          <w:szCs w:val="24"/>
          <w:lang w:val="en-GB"/>
        </w:rPr>
        <w:t>to create</w:t>
      </w:r>
      <w:r w:rsidR="00F51D95" w:rsidRPr="00001C28">
        <w:rPr>
          <w:rFonts w:ascii="Times New Roman" w:hAnsi="Times New Roman" w:cs="Times New Roman"/>
          <w:sz w:val="24"/>
          <w:szCs w:val="24"/>
          <w:lang w:val="en-GB"/>
        </w:rPr>
        <w:t xml:space="preserve"> a </w:t>
      </w:r>
      <w:r w:rsidR="00C37EE4">
        <w:rPr>
          <w:rFonts w:ascii="Times New Roman" w:hAnsi="Times New Roman" w:cs="Times New Roman"/>
          <w:sz w:val="24"/>
          <w:szCs w:val="24"/>
          <w:lang w:val="en-GB"/>
        </w:rPr>
        <w:t>“</w:t>
      </w:r>
      <w:r w:rsidR="00F51D95" w:rsidRPr="00001C28">
        <w:rPr>
          <w:rFonts w:ascii="Times New Roman" w:hAnsi="Times New Roman" w:cs="Times New Roman"/>
          <w:sz w:val="24"/>
          <w:szCs w:val="24"/>
          <w:lang w:val="en-GB"/>
        </w:rPr>
        <w:t>socialist-oriented market economy</w:t>
      </w:r>
      <w:r w:rsidR="00C37EE4">
        <w:rPr>
          <w:rFonts w:ascii="Times New Roman" w:hAnsi="Times New Roman" w:cs="Times New Roman"/>
          <w:sz w:val="24"/>
          <w:szCs w:val="24"/>
          <w:lang w:val="en-GB"/>
        </w:rPr>
        <w:t>”</w:t>
      </w:r>
      <w:r w:rsidR="00911D98" w:rsidRPr="00001C28">
        <w:rPr>
          <w:rFonts w:ascii="Times New Roman" w:hAnsi="Times New Roman" w:cs="Times New Roman"/>
          <w:sz w:val="24"/>
          <w:szCs w:val="24"/>
          <w:lang w:val="en-GB"/>
        </w:rPr>
        <w:t xml:space="preserve"> </w:t>
      </w:r>
      <w:r w:rsidR="00086972" w:rsidRPr="00001C28">
        <w:rPr>
          <w:rFonts w:ascii="Times New Roman" w:hAnsi="Times New Roman" w:cs="Times New Roman"/>
          <w:sz w:val="24"/>
          <w:szCs w:val="24"/>
          <w:lang w:val="en-GB"/>
        </w:rPr>
        <w:t xml:space="preserve">by introducing </w:t>
      </w:r>
      <w:r w:rsidR="00F51D95" w:rsidRPr="00001C28">
        <w:rPr>
          <w:rFonts w:ascii="Times New Roman" w:hAnsi="Times New Roman" w:cs="Times New Roman"/>
          <w:sz w:val="24"/>
          <w:szCs w:val="24"/>
          <w:lang w:val="en-GB"/>
        </w:rPr>
        <w:t xml:space="preserve">land tenure rights, market-based prices and competition, financial sector reform, and enterprise law targeted towards private sector </w:t>
      </w:r>
      <w:r w:rsidR="00086972" w:rsidRPr="00001C28">
        <w:rPr>
          <w:rFonts w:ascii="Times New Roman" w:hAnsi="Times New Roman" w:cs="Times New Roman"/>
          <w:sz w:val="24"/>
          <w:szCs w:val="24"/>
          <w:lang w:val="en-GB"/>
        </w:rPr>
        <w:t>development</w:t>
      </w:r>
      <w:r w:rsidR="00F51D95" w:rsidRPr="00001C28">
        <w:rPr>
          <w:rFonts w:ascii="Times New Roman" w:hAnsi="Times New Roman" w:cs="Times New Roman"/>
          <w:sz w:val="24"/>
          <w:szCs w:val="24"/>
          <w:lang w:val="en-GB"/>
        </w:rPr>
        <w:t xml:space="preserve">. Access to international markets also improved consistently </w:t>
      </w:r>
      <w:r w:rsidR="00325F9D" w:rsidRPr="00001C28">
        <w:rPr>
          <w:rFonts w:ascii="Times New Roman" w:hAnsi="Times New Roman" w:cs="Times New Roman"/>
          <w:sz w:val="24"/>
          <w:szCs w:val="24"/>
          <w:lang w:val="en-GB"/>
        </w:rPr>
        <w:t xml:space="preserve">after </w:t>
      </w:r>
      <w:r w:rsidR="00F51D95" w:rsidRPr="00001C28">
        <w:rPr>
          <w:rFonts w:ascii="Times New Roman" w:hAnsi="Times New Roman" w:cs="Times New Roman"/>
          <w:sz w:val="24"/>
          <w:szCs w:val="24"/>
          <w:lang w:val="en-GB"/>
        </w:rPr>
        <w:t>1993, when the U</w:t>
      </w:r>
      <w:r w:rsidR="00C37EE4">
        <w:rPr>
          <w:rFonts w:ascii="Times New Roman" w:hAnsi="Times New Roman" w:cs="Times New Roman"/>
          <w:sz w:val="24"/>
          <w:szCs w:val="24"/>
          <w:lang w:val="en-GB"/>
        </w:rPr>
        <w:t>SA</w:t>
      </w:r>
      <w:r w:rsidR="00F51D95" w:rsidRPr="00001C28">
        <w:rPr>
          <w:rFonts w:ascii="Times New Roman" w:hAnsi="Times New Roman" w:cs="Times New Roman"/>
          <w:sz w:val="24"/>
          <w:szCs w:val="24"/>
          <w:lang w:val="en-GB"/>
        </w:rPr>
        <w:t xml:space="preserve"> lifted its trade embargo, culminating in Vietnam’s accession to the World Trade Organization in 2007. </w:t>
      </w:r>
      <w:r w:rsidR="00636BF9" w:rsidRPr="00001C28">
        <w:rPr>
          <w:rFonts w:ascii="Times New Roman" w:hAnsi="Times New Roman" w:cs="Times New Roman"/>
          <w:sz w:val="24"/>
          <w:szCs w:val="24"/>
          <w:lang w:val="en-GB"/>
        </w:rPr>
        <w:t>In Mozambique, e</w:t>
      </w:r>
      <w:r w:rsidR="00F51D95" w:rsidRPr="00001C28">
        <w:rPr>
          <w:rFonts w:ascii="Times New Roman" w:hAnsi="Times New Roman" w:cs="Times New Roman"/>
          <w:sz w:val="24"/>
          <w:szCs w:val="24"/>
          <w:lang w:val="en-GB"/>
        </w:rPr>
        <w:t>conomic reform</w:t>
      </w:r>
      <w:r w:rsidR="004B4A03" w:rsidRPr="00001C28">
        <w:rPr>
          <w:rFonts w:ascii="Times New Roman" w:hAnsi="Times New Roman" w:cs="Times New Roman"/>
          <w:sz w:val="24"/>
          <w:szCs w:val="24"/>
          <w:lang w:val="en-GB"/>
        </w:rPr>
        <w:t xml:space="preserve">s </w:t>
      </w:r>
      <w:r w:rsidR="00F51D95" w:rsidRPr="00001C28">
        <w:rPr>
          <w:rFonts w:ascii="Times New Roman" w:hAnsi="Times New Roman" w:cs="Times New Roman"/>
          <w:sz w:val="24"/>
          <w:szCs w:val="24"/>
          <w:lang w:val="en-GB"/>
        </w:rPr>
        <w:t xml:space="preserve">also began in 1986 under the </w:t>
      </w:r>
      <w:r w:rsidR="00C37EE4">
        <w:rPr>
          <w:rFonts w:ascii="Times New Roman" w:hAnsi="Times New Roman" w:cs="Times New Roman"/>
          <w:sz w:val="24"/>
          <w:szCs w:val="24"/>
          <w:lang w:val="en-GB"/>
        </w:rPr>
        <w:t>“</w:t>
      </w:r>
      <w:r w:rsidR="00F51D95" w:rsidRPr="00001C28">
        <w:rPr>
          <w:rFonts w:ascii="Times New Roman" w:hAnsi="Times New Roman" w:cs="Times New Roman"/>
          <w:sz w:val="24"/>
          <w:szCs w:val="24"/>
          <w:lang w:val="en-GB"/>
        </w:rPr>
        <w:t>Program for Economic Rehabilitation</w:t>
      </w:r>
      <w:r w:rsidR="00C37EE4">
        <w:rPr>
          <w:rFonts w:ascii="Times New Roman" w:hAnsi="Times New Roman" w:cs="Times New Roman"/>
          <w:sz w:val="24"/>
          <w:szCs w:val="24"/>
          <w:lang w:val="en-GB"/>
        </w:rPr>
        <w:t>”</w:t>
      </w:r>
      <w:r w:rsidR="00F51D95" w:rsidRPr="00001C28">
        <w:rPr>
          <w:rFonts w:ascii="Times New Roman" w:hAnsi="Times New Roman" w:cs="Times New Roman"/>
          <w:sz w:val="24"/>
          <w:szCs w:val="24"/>
          <w:lang w:val="en-GB"/>
        </w:rPr>
        <w:t xml:space="preserve">. </w:t>
      </w:r>
      <w:r w:rsidR="002C651E" w:rsidRPr="00001C28">
        <w:rPr>
          <w:rFonts w:ascii="Times New Roman" w:hAnsi="Times New Roman" w:cs="Times New Roman"/>
          <w:sz w:val="24"/>
          <w:szCs w:val="24"/>
          <w:lang w:val="en-GB"/>
        </w:rPr>
        <w:t>However, w</w:t>
      </w:r>
      <w:r w:rsidR="00F51D95" w:rsidRPr="00001C28">
        <w:rPr>
          <w:rFonts w:ascii="Times New Roman" w:hAnsi="Times New Roman" w:cs="Times New Roman"/>
          <w:sz w:val="24"/>
          <w:szCs w:val="24"/>
          <w:lang w:val="en-GB"/>
        </w:rPr>
        <w:t xml:space="preserve">ar was still </w:t>
      </w:r>
      <w:r w:rsidR="00FF2171">
        <w:rPr>
          <w:rFonts w:ascii="Times New Roman" w:hAnsi="Times New Roman" w:cs="Times New Roman"/>
          <w:sz w:val="24"/>
          <w:szCs w:val="24"/>
          <w:lang w:val="en-GB"/>
        </w:rPr>
        <w:t>widespread</w:t>
      </w:r>
      <w:r w:rsidR="00F51D95" w:rsidRPr="00001C28">
        <w:rPr>
          <w:rFonts w:ascii="Times New Roman" w:hAnsi="Times New Roman" w:cs="Times New Roman"/>
          <w:sz w:val="24"/>
          <w:szCs w:val="24"/>
          <w:lang w:val="en-GB"/>
        </w:rPr>
        <w:t xml:space="preserve"> and it was only after the 1992 peace agreement that recovery began in earnest. </w:t>
      </w:r>
      <w:r w:rsidR="003433E9" w:rsidRPr="00001C28">
        <w:rPr>
          <w:rFonts w:ascii="Times New Roman" w:hAnsi="Times New Roman" w:cs="Times New Roman"/>
          <w:sz w:val="24"/>
          <w:szCs w:val="24"/>
          <w:lang w:val="en-GB"/>
        </w:rPr>
        <w:t xml:space="preserve">Like Vietnam, Mozambique has </w:t>
      </w:r>
      <w:r w:rsidR="00810FEB" w:rsidRPr="00001C28">
        <w:rPr>
          <w:rFonts w:ascii="Times New Roman" w:hAnsi="Times New Roman" w:cs="Times New Roman"/>
          <w:sz w:val="24"/>
          <w:szCs w:val="24"/>
          <w:lang w:val="en-GB"/>
        </w:rPr>
        <w:t>opened itself to foreign trade</w:t>
      </w:r>
      <w:r w:rsidR="00633031" w:rsidRPr="00001C28">
        <w:rPr>
          <w:rFonts w:ascii="Times New Roman" w:hAnsi="Times New Roman" w:cs="Times New Roman"/>
          <w:sz w:val="24"/>
          <w:szCs w:val="24"/>
          <w:lang w:val="en-GB"/>
        </w:rPr>
        <w:t xml:space="preserve"> and </w:t>
      </w:r>
      <w:r w:rsidR="0020578D" w:rsidRPr="00001C28">
        <w:rPr>
          <w:rFonts w:ascii="Times New Roman" w:hAnsi="Times New Roman" w:cs="Times New Roman"/>
          <w:sz w:val="24"/>
          <w:szCs w:val="24"/>
          <w:lang w:val="en-GB"/>
        </w:rPr>
        <w:t xml:space="preserve">has been a major recipient of foreign </w:t>
      </w:r>
      <w:r w:rsidR="00633031" w:rsidRPr="00001C28">
        <w:rPr>
          <w:rFonts w:ascii="Times New Roman" w:hAnsi="Times New Roman" w:cs="Times New Roman"/>
          <w:sz w:val="24"/>
          <w:szCs w:val="24"/>
          <w:lang w:val="en-GB"/>
        </w:rPr>
        <w:t xml:space="preserve">direct </w:t>
      </w:r>
      <w:r w:rsidR="00810FEB" w:rsidRPr="00001C28">
        <w:rPr>
          <w:rFonts w:ascii="Times New Roman" w:hAnsi="Times New Roman" w:cs="Times New Roman"/>
          <w:sz w:val="24"/>
          <w:szCs w:val="24"/>
          <w:lang w:val="en-GB"/>
        </w:rPr>
        <w:t xml:space="preserve">investment. </w:t>
      </w:r>
      <w:r w:rsidR="00271235" w:rsidRPr="00001C28">
        <w:rPr>
          <w:rFonts w:ascii="Times New Roman" w:hAnsi="Times New Roman" w:cs="Times New Roman"/>
          <w:sz w:val="24"/>
          <w:szCs w:val="24"/>
          <w:lang w:val="en-GB"/>
        </w:rPr>
        <w:t>Other e</w:t>
      </w:r>
      <w:r w:rsidR="00714468" w:rsidRPr="00001C28">
        <w:rPr>
          <w:rFonts w:ascii="Times New Roman" w:hAnsi="Times New Roman" w:cs="Times New Roman"/>
          <w:sz w:val="24"/>
          <w:szCs w:val="24"/>
          <w:lang w:val="en-GB"/>
        </w:rPr>
        <w:t xml:space="preserve">xternal resources have also </w:t>
      </w:r>
      <w:r w:rsidR="00AC5596" w:rsidRPr="00001C28">
        <w:rPr>
          <w:rFonts w:ascii="Times New Roman" w:hAnsi="Times New Roman" w:cs="Times New Roman"/>
          <w:sz w:val="24"/>
          <w:szCs w:val="24"/>
          <w:lang w:val="en-GB"/>
        </w:rPr>
        <w:t xml:space="preserve">played important roles </w:t>
      </w:r>
      <w:r w:rsidR="00714468" w:rsidRPr="00001C28">
        <w:rPr>
          <w:rFonts w:ascii="Times New Roman" w:hAnsi="Times New Roman" w:cs="Times New Roman"/>
          <w:sz w:val="24"/>
          <w:szCs w:val="24"/>
          <w:lang w:val="en-GB"/>
        </w:rPr>
        <w:t>in both countries.</w:t>
      </w:r>
      <w:r w:rsidR="00714468" w:rsidRPr="00001C28">
        <w:rPr>
          <w:rStyle w:val="FootnoteReference"/>
          <w:rFonts w:ascii="Times New Roman" w:hAnsi="Times New Roman" w:cs="Times New Roman"/>
          <w:sz w:val="24"/>
          <w:szCs w:val="24"/>
          <w:lang w:val="en-GB"/>
        </w:rPr>
        <w:footnoteReference w:id="2"/>
      </w:r>
    </w:p>
    <w:p w:rsidR="009A36E2"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826E7A">
        <w:rPr>
          <w:rFonts w:ascii="Times New Roman" w:hAnsi="Times New Roman" w:cs="Times New Roman"/>
          <w:sz w:val="24"/>
          <w:szCs w:val="24"/>
          <w:lang w:val="en-GB"/>
        </w:rPr>
        <w:t xml:space="preserve">It is not </w:t>
      </w:r>
      <w:r w:rsidR="00DB2DF3" w:rsidRPr="00001C28">
        <w:rPr>
          <w:rFonts w:ascii="Times New Roman" w:hAnsi="Times New Roman" w:cs="Times New Roman"/>
          <w:sz w:val="24"/>
          <w:szCs w:val="24"/>
          <w:lang w:val="en-GB"/>
        </w:rPr>
        <w:t>only Mozambique and Vietnam</w:t>
      </w:r>
      <w:r w:rsidR="005C326C" w:rsidRPr="00001C28">
        <w:rPr>
          <w:rFonts w:ascii="Times New Roman" w:hAnsi="Times New Roman" w:cs="Times New Roman"/>
          <w:sz w:val="24"/>
          <w:szCs w:val="24"/>
          <w:lang w:val="en-GB"/>
        </w:rPr>
        <w:t>’s</w:t>
      </w:r>
      <w:r w:rsidR="00DB2DF3" w:rsidRPr="00001C28">
        <w:rPr>
          <w:rFonts w:ascii="Times New Roman" w:hAnsi="Times New Roman" w:cs="Times New Roman"/>
          <w:sz w:val="24"/>
          <w:szCs w:val="24"/>
          <w:lang w:val="en-GB"/>
        </w:rPr>
        <w:t xml:space="preserve"> </w:t>
      </w:r>
      <w:r w:rsidR="00532F2E" w:rsidRPr="00001C28">
        <w:rPr>
          <w:rFonts w:ascii="Times New Roman" w:hAnsi="Times New Roman" w:cs="Times New Roman"/>
          <w:sz w:val="24"/>
          <w:szCs w:val="24"/>
          <w:lang w:val="en-GB"/>
        </w:rPr>
        <w:t xml:space="preserve">economic </w:t>
      </w:r>
      <w:r w:rsidR="00DB2DF3" w:rsidRPr="00001C28">
        <w:rPr>
          <w:rFonts w:ascii="Times New Roman" w:hAnsi="Times New Roman" w:cs="Times New Roman"/>
          <w:sz w:val="24"/>
          <w:szCs w:val="24"/>
          <w:lang w:val="en-GB"/>
        </w:rPr>
        <w:t xml:space="preserve">histories </w:t>
      </w:r>
      <w:r w:rsidR="00826E7A">
        <w:rPr>
          <w:rFonts w:ascii="Times New Roman" w:hAnsi="Times New Roman" w:cs="Times New Roman"/>
          <w:sz w:val="24"/>
          <w:szCs w:val="24"/>
          <w:lang w:val="en-GB"/>
        </w:rPr>
        <w:t xml:space="preserve">that are </w:t>
      </w:r>
      <w:r w:rsidR="00DB2DF3" w:rsidRPr="00001C28">
        <w:rPr>
          <w:rFonts w:ascii="Times New Roman" w:hAnsi="Times New Roman" w:cs="Times New Roman"/>
          <w:sz w:val="24"/>
          <w:szCs w:val="24"/>
          <w:lang w:val="en-GB"/>
        </w:rPr>
        <w:t>similar</w:t>
      </w:r>
      <w:r w:rsidR="001F3399">
        <w:rPr>
          <w:rFonts w:ascii="Times New Roman" w:hAnsi="Times New Roman" w:cs="Times New Roman"/>
          <w:sz w:val="24"/>
          <w:szCs w:val="24"/>
          <w:lang w:val="en-GB"/>
        </w:rPr>
        <w:t xml:space="preserve">. </w:t>
      </w:r>
      <w:r w:rsidR="000730A2" w:rsidRPr="00001C28">
        <w:rPr>
          <w:rFonts w:ascii="Times New Roman" w:hAnsi="Times New Roman" w:cs="Times New Roman"/>
          <w:sz w:val="24"/>
          <w:szCs w:val="24"/>
          <w:lang w:val="en-GB"/>
        </w:rPr>
        <w:t xml:space="preserve">As shown in </w:t>
      </w:r>
      <w:r w:rsidR="00780A31" w:rsidRPr="00001C28">
        <w:rPr>
          <w:rFonts w:ascii="Times New Roman" w:hAnsi="Times New Roman" w:cs="Times New Roman"/>
          <w:sz w:val="24"/>
          <w:szCs w:val="24"/>
          <w:lang w:val="en-GB"/>
        </w:rPr>
        <w:t>Table 1</w:t>
      </w:r>
      <w:r w:rsidR="000730A2" w:rsidRPr="00001C28">
        <w:rPr>
          <w:rFonts w:ascii="Times New Roman" w:hAnsi="Times New Roman" w:cs="Times New Roman"/>
          <w:sz w:val="24"/>
          <w:szCs w:val="24"/>
          <w:lang w:val="en-GB"/>
        </w:rPr>
        <w:t xml:space="preserve">, around 70 percent of </w:t>
      </w:r>
      <w:r w:rsidR="009D43EA" w:rsidRPr="00001C28">
        <w:rPr>
          <w:rFonts w:ascii="Times New Roman" w:hAnsi="Times New Roman" w:cs="Times New Roman"/>
          <w:sz w:val="24"/>
          <w:szCs w:val="24"/>
          <w:lang w:val="en-GB"/>
        </w:rPr>
        <w:t xml:space="preserve">their </w:t>
      </w:r>
      <w:r w:rsidR="000730A2" w:rsidRPr="00001C28">
        <w:rPr>
          <w:rFonts w:ascii="Times New Roman" w:hAnsi="Times New Roman" w:cs="Times New Roman"/>
          <w:sz w:val="24"/>
          <w:szCs w:val="24"/>
          <w:lang w:val="en-GB"/>
        </w:rPr>
        <w:t>populations lived in rural areas at the end of the 1990s</w:t>
      </w:r>
      <w:r w:rsidR="00E34F45" w:rsidRPr="00001C28">
        <w:rPr>
          <w:rFonts w:ascii="Times New Roman" w:hAnsi="Times New Roman" w:cs="Times New Roman"/>
          <w:sz w:val="24"/>
          <w:szCs w:val="24"/>
          <w:lang w:val="en-GB"/>
        </w:rPr>
        <w:t xml:space="preserve">. Despite </w:t>
      </w:r>
      <w:r w:rsidR="000730A2" w:rsidRPr="00001C28">
        <w:rPr>
          <w:rFonts w:ascii="Times New Roman" w:hAnsi="Times New Roman" w:cs="Times New Roman"/>
          <w:sz w:val="24"/>
          <w:szCs w:val="24"/>
          <w:lang w:val="en-GB"/>
        </w:rPr>
        <w:t>urbanization</w:t>
      </w:r>
      <w:r w:rsidR="00E34F45" w:rsidRPr="00001C28">
        <w:rPr>
          <w:rFonts w:ascii="Times New Roman" w:hAnsi="Times New Roman" w:cs="Times New Roman"/>
          <w:sz w:val="24"/>
          <w:szCs w:val="24"/>
          <w:lang w:val="en-GB"/>
        </w:rPr>
        <w:t xml:space="preserve">, poverty </w:t>
      </w:r>
      <w:r w:rsidR="00714EC3" w:rsidRPr="00001C28">
        <w:rPr>
          <w:rFonts w:ascii="Times New Roman" w:hAnsi="Times New Roman" w:cs="Times New Roman"/>
          <w:sz w:val="24"/>
          <w:szCs w:val="24"/>
          <w:lang w:val="en-GB"/>
        </w:rPr>
        <w:t xml:space="preserve">within Mozambique and Vietnam </w:t>
      </w:r>
      <w:r w:rsidR="00E34F45" w:rsidRPr="00001C28">
        <w:rPr>
          <w:rFonts w:ascii="Times New Roman" w:hAnsi="Times New Roman" w:cs="Times New Roman"/>
          <w:sz w:val="24"/>
          <w:szCs w:val="24"/>
          <w:lang w:val="en-GB"/>
        </w:rPr>
        <w:t>has become increasingly concentrated in rural areas</w:t>
      </w:r>
      <w:r w:rsidR="007A35B0">
        <w:rPr>
          <w:rFonts w:ascii="Times New Roman" w:hAnsi="Times New Roman" w:cs="Times New Roman"/>
          <w:sz w:val="24"/>
          <w:szCs w:val="24"/>
          <w:lang w:val="en-GB"/>
        </w:rPr>
        <w:t xml:space="preserve"> and so a</w:t>
      </w:r>
      <w:r w:rsidR="004B46D7" w:rsidRPr="00001C28">
        <w:rPr>
          <w:rFonts w:ascii="Times New Roman" w:hAnsi="Times New Roman" w:cs="Times New Roman"/>
          <w:sz w:val="24"/>
          <w:szCs w:val="24"/>
          <w:lang w:val="en-GB"/>
        </w:rPr>
        <w:t xml:space="preserve">griculture </w:t>
      </w:r>
      <w:r w:rsidR="003F062B" w:rsidRPr="00001C28">
        <w:rPr>
          <w:rFonts w:ascii="Times New Roman" w:hAnsi="Times New Roman" w:cs="Times New Roman"/>
          <w:sz w:val="24"/>
          <w:szCs w:val="24"/>
          <w:lang w:val="en-GB"/>
        </w:rPr>
        <w:t xml:space="preserve">remains a </w:t>
      </w:r>
      <w:r w:rsidR="004B46D7" w:rsidRPr="00001C28">
        <w:rPr>
          <w:rFonts w:ascii="Times New Roman" w:hAnsi="Times New Roman" w:cs="Times New Roman"/>
          <w:sz w:val="24"/>
          <w:szCs w:val="24"/>
          <w:lang w:val="en-GB"/>
        </w:rPr>
        <w:t xml:space="preserve">key </w:t>
      </w:r>
      <w:r w:rsidR="00A80A1D" w:rsidRPr="00001C28">
        <w:rPr>
          <w:rFonts w:ascii="Times New Roman" w:hAnsi="Times New Roman" w:cs="Times New Roman"/>
          <w:sz w:val="24"/>
          <w:szCs w:val="24"/>
          <w:lang w:val="en-GB"/>
        </w:rPr>
        <w:t xml:space="preserve">economic </w:t>
      </w:r>
      <w:r w:rsidR="004B46D7" w:rsidRPr="00001C28">
        <w:rPr>
          <w:rFonts w:ascii="Times New Roman" w:hAnsi="Times New Roman" w:cs="Times New Roman"/>
          <w:sz w:val="24"/>
          <w:szCs w:val="24"/>
          <w:lang w:val="en-GB"/>
        </w:rPr>
        <w:t>sector</w:t>
      </w:r>
      <w:r w:rsidR="00011FB0" w:rsidRPr="00001C28">
        <w:rPr>
          <w:rFonts w:ascii="Times New Roman" w:hAnsi="Times New Roman" w:cs="Times New Roman"/>
          <w:sz w:val="24"/>
          <w:szCs w:val="24"/>
          <w:lang w:val="en-GB"/>
        </w:rPr>
        <w:t>. However</w:t>
      </w:r>
      <w:r w:rsidR="00A61B65" w:rsidRPr="00001C28">
        <w:rPr>
          <w:rFonts w:ascii="Times New Roman" w:hAnsi="Times New Roman" w:cs="Times New Roman"/>
          <w:sz w:val="24"/>
          <w:szCs w:val="24"/>
          <w:lang w:val="en-GB"/>
        </w:rPr>
        <w:t xml:space="preserve">, </w:t>
      </w:r>
      <w:r w:rsidR="00882A7F" w:rsidRPr="00001C28">
        <w:rPr>
          <w:rFonts w:ascii="Times New Roman" w:hAnsi="Times New Roman" w:cs="Times New Roman"/>
          <w:sz w:val="24"/>
          <w:szCs w:val="24"/>
          <w:lang w:val="en-GB"/>
        </w:rPr>
        <w:t xml:space="preserve">it has been the industrial sector that </w:t>
      </w:r>
      <w:r w:rsidR="001B6E2B" w:rsidRPr="00001C28">
        <w:rPr>
          <w:rFonts w:ascii="Times New Roman" w:hAnsi="Times New Roman" w:cs="Times New Roman"/>
          <w:sz w:val="24"/>
          <w:szCs w:val="24"/>
          <w:lang w:val="en-GB"/>
        </w:rPr>
        <w:t>has</w:t>
      </w:r>
      <w:r w:rsidR="00714EC3" w:rsidRPr="00001C28">
        <w:rPr>
          <w:rFonts w:ascii="Times New Roman" w:hAnsi="Times New Roman" w:cs="Times New Roman"/>
          <w:sz w:val="24"/>
          <w:szCs w:val="24"/>
          <w:lang w:val="en-GB"/>
        </w:rPr>
        <w:t xml:space="preserve"> grown </w:t>
      </w:r>
      <w:r w:rsidR="00CE7C57">
        <w:rPr>
          <w:rFonts w:ascii="Times New Roman" w:hAnsi="Times New Roman" w:cs="Times New Roman"/>
          <w:sz w:val="24"/>
          <w:szCs w:val="24"/>
          <w:lang w:val="en-GB"/>
        </w:rPr>
        <w:t xml:space="preserve">the </w:t>
      </w:r>
      <w:r w:rsidR="00714EC3" w:rsidRPr="00001C28">
        <w:rPr>
          <w:rFonts w:ascii="Times New Roman" w:hAnsi="Times New Roman" w:cs="Times New Roman"/>
          <w:sz w:val="24"/>
          <w:szCs w:val="24"/>
          <w:lang w:val="en-GB"/>
        </w:rPr>
        <w:t>fastest</w:t>
      </w:r>
      <w:r w:rsidR="0042479A" w:rsidRPr="00001C28">
        <w:rPr>
          <w:rFonts w:ascii="Times New Roman" w:hAnsi="Times New Roman" w:cs="Times New Roman"/>
          <w:sz w:val="24"/>
          <w:szCs w:val="24"/>
          <w:lang w:val="en-GB"/>
        </w:rPr>
        <w:t xml:space="preserve"> </w:t>
      </w:r>
      <w:r w:rsidR="00910CAC" w:rsidRPr="00001C28">
        <w:rPr>
          <w:rFonts w:ascii="Times New Roman" w:hAnsi="Times New Roman" w:cs="Times New Roman"/>
          <w:sz w:val="24"/>
          <w:szCs w:val="24"/>
          <w:lang w:val="en-GB"/>
        </w:rPr>
        <w:t xml:space="preserve">at </w:t>
      </w:r>
      <w:r w:rsidR="001B6E2B" w:rsidRPr="00001C28">
        <w:rPr>
          <w:rFonts w:ascii="Times New Roman" w:hAnsi="Times New Roman" w:cs="Times New Roman"/>
          <w:sz w:val="24"/>
          <w:szCs w:val="24"/>
          <w:lang w:val="en-GB"/>
        </w:rPr>
        <w:t xml:space="preserve">over </w:t>
      </w:r>
      <w:r w:rsidR="00BB66B0" w:rsidRPr="00001C28">
        <w:rPr>
          <w:rFonts w:ascii="Times New Roman" w:hAnsi="Times New Roman" w:cs="Times New Roman"/>
          <w:sz w:val="24"/>
          <w:szCs w:val="24"/>
          <w:lang w:val="en-GB"/>
        </w:rPr>
        <w:t xml:space="preserve">seven </w:t>
      </w:r>
      <w:r w:rsidR="001B6E2B" w:rsidRPr="00001C28">
        <w:rPr>
          <w:rFonts w:ascii="Times New Roman" w:hAnsi="Times New Roman" w:cs="Times New Roman"/>
          <w:sz w:val="24"/>
          <w:szCs w:val="24"/>
          <w:lang w:val="en-GB"/>
        </w:rPr>
        <w:t>percent per year</w:t>
      </w:r>
      <w:r w:rsidR="005F6D3F" w:rsidRPr="00001C28">
        <w:rPr>
          <w:rFonts w:ascii="Times New Roman" w:hAnsi="Times New Roman" w:cs="Times New Roman"/>
          <w:sz w:val="24"/>
          <w:szCs w:val="24"/>
          <w:lang w:val="en-GB"/>
        </w:rPr>
        <w:t xml:space="preserve"> in both countries</w:t>
      </w:r>
      <w:r w:rsidR="00C554FC" w:rsidRPr="00001C28">
        <w:rPr>
          <w:rFonts w:ascii="Times New Roman" w:hAnsi="Times New Roman" w:cs="Times New Roman"/>
          <w:sz w:val="24"/>
          <w:szCs w:val="24"/>
          <w:lang w:val="en-GB"/>
        </w:rPr>
        <w:t>.</w:t>
      </w:r>
      <w:r w:rsidR="004777B8" w:rsidRPr="00001C28">
        <w:rPr>
          <w:rFonts w:ascii="Times New Roman" w:hAnsi="Times New Roman" w:cs="Times New Roman"/>
          <w:sz w:val="24"/>
          <w:szCs w:val="24"/>
          <w:lang w:val="en-GB"/>
        </w:rPr>
        <w:t xml:space="preserve"> Services </w:t>
      </w:r>
      <w:r w:rsidR="00806156" w:rsidRPr="00001C28">
        <w:rPr>
          <w:rFonts w:ascii="Times New Roman" w:hAnsi="Times New Roman" w:cs="Times New Roman"/>
          <w:sz w:val="24"/>
          <w:szCs w:val="24"/>
          <w:lang w:val="en-GB"/>
        </w:rPr>
        <w:t xml:space="preserve">has </w:t>
      </w:r>
      <w:r w:rsidR="004777B8" w:rsidRPr="00001C28">
        <w:rPr>
          <w:rFonts w:ascii="Times New Roman" w:hAnsi="Times New Roman" w:cs="Times New Roman"/>
          <w:sz w:val="24"/>
          <w:szCs w:val="24"/>
          <w:lang w:val="en-GB"/>
        </w:rPr>
        <w:t>also expanded at similar rates and given the sector’s large contribution</w:t>
      </w:r>
      <w:r w:rsidR="00714EC3" w:rsidRPr="00001C28">
        <w:rPr>
          <w:rFonts w:ascii="Times New Roman" w:hAnsi="Times New Roman" w:cs="Times New Roman"/>
          <w:sz w:val="24"/>
          <w:szCs w:val="24"/>
          <w:lang w:val="en-GB"/>
        </w:rPr>
        <w:t>s</w:t>
      </w:r>
      <w:r w:rsidR="004777B8" w:rsidRPr="00001C28">
        <w:rPr>
          <w:rFonts w:ascii="Times New Roman" w:hAnsi="Times New Roman" w:cs="Times New Roman"/>
          <w:sz w:val="24"/>
          <w:szCs w:val="24"/>
          <w:lang w:val="en-GB"/>
        </w:rPr>
        <w:t xml:space="preserve"> to overall GDP it has </w:t>
      </w:r>
      <w:r w:rsidR="005F6D3F" w:rsidRPr="00001C28">
        <w:rPr>
          <w:rFonts w:ascii="Times New Roman" w:hAnsi="Times New Roman" w:cs="Times New Roman"/>
          <w:sz w:val="24"/>
          <w:szCs w:val="24"/>
          <w:lang w:val="en-GB"/>
        </w:rPr>
        <w:t xml:space="preserve">been </w:t>
      </w:r>
      <w:r w:rsidR="00AD0A97" w:rsidRPr="00001C28">
        <w:rPr>
          <w:rFonts w:ascii="Times New Roman" w:hAnsi="Times New Roman" w:cs="Times New Roman"/>
          <w:sz w:val="24"/>
          <w:szCs w:val="24"/>
          <w:lang w:val="en-GB"/>
        </w:rPr>
        <w:t xml:space="preserve">the </w:t>
      </w:r>
      <w:r w:rsidR="004777B8" w:rsidRPr="00001C28">
        <w:rPr>
          <w:rFonts w:ascii="Times New Roman" w:hAnsi="Times New Roman" w:cs="Times New Roman"/>
          <w:sz w:val="24"/>
          <w:szCs w:val="24"/>
          <w:lang w:val="en-GB"/>
        </w:rPr>
        <w:t>main source of economic growth over the last decade.</w:t>
      </w:r>
      <w:r w:rsidR="00592C59" w:rsidRPr="00001C28">
        <w:rPr>
          <w:rFonts w:ascii="Times New Roman" w:hAnsi="Times New Roman" w:cs="Times New Roman"/>
          <w:sz w:val="24"/>
          <w:szCs w:val="24"/>
          <w:lang w:val="en-GB"/>
        </w:rPr>
        <w:t xml:space="preserve"> Overall, per capita GDP grew at 4.9 and 5.9 percent in Mozambique and Vietnam, respectively, reflecting </w:t>
      </w:r>
      <w:r w:rsidR="00043C2A">
        <w:rPr>
          <w:rFonts w:ascii="Times New Roman" w:hAnsi="Times New Roman" w:cs="Times New Roman"/>
          <w:sz w:val="24"/>
          <w:szCs w:val="24"/>
          <w:lang w:val="en-GB"/>
        </w:rPr>
        <w:t xml:space="preserve">their </w:t>
      </w:r>
      <w:r w:rsidR="00592C59" w:rsidRPr="00001C28">
        <w:rPr>
          <w:rFonts w:ascii="Times New Roman" w:hAnsi="Times New Roman" w:cs="Times New Roman"/>
          <w:sz w:val="24"/>
          <w:szCs w:val="24"/>
          <w:lang w:val="en-GB"/>
        </w:rPr>
        <w:t>strong economic performances since the late</w:t>
      </w:r>
      <w:r w:rsidR="00C37EE4">
        <w:rPr>
          <w:rFonts w:ascii="Times New Roman" w:hAnsi="Times New Roman" w:cs="Times New Roman"/>
          <w:sz w:val="24"/>
          <w:szCs w:val="24"/>
          <w:lang w:val="en-GB"/>
        </w:rPr>
        <w:t xml:space="preserve"> </w:t>
      </w:r>
      <w:r w:rsidR="00592C59" w:rsidRPr="00001C28">
        <w:rPr>
          <w:rFonts w:ascii="Times New Roman" w:hAnsi="Times New Roman" w:cs="Times New Roman"/>
          <w:sz w:val="24"/>
          <w:szCs w:val="24"/>
          <w:lang w:val="en-GB"/>
        </w:rPr>
        <w:t xml:space="preserve">1990s. </w:t>
      </w:r>
    </w:p>
    <w:p w:rsidR="00352367" w:rsidRPr="00001C28" w:rsidRDefault="00352367" w:rsidP="007140AD">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lastRenderedPageBreak/>
        <w:t>[Insert Table 1: Summary statistics for Mozambique and Vietnam]</w:t>
      </w:r>
    </w:p>
    <w:p w:rsidR="00CF3C71"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99064F">
        <w:rPr>
          <w:rFonts w:ascii="Times New Roman" w:hAnsi="Times New Roman" w:cs="Times New Roman"/>
          <w:sz w:val="24"/>
          <w:szCs w:val="24"/>
          <w:lang w:val="en-GB"/>
        </w:rPr>
        <w:t xml:space="preserve">Although the </w:t>
      </w:r>
      <w:r w:rsidR="004D4D4B" w:rsidRPr="00001C28">
        <w:rPr>
          <w:rFonts w:ascii="Times New Roman" w:hAnsi="Times New Roman" w:cs="Times New Roman"/>
          <w:sz w:val="24"/>
          <w:szCs w:val="24"/>
          <w:lang w:val="en-GB"/>
        </w:rPr>
        <w:t xml:space="preserve">levels and </w:t>
      </w:r>
      <w:r w:rsidR="0099064F">
        <w:rPr>
          <w:rFonts w:ascii="Times New Roman" w:hAnsi="Times New Roman" w:cs="Times New Roman"/>
          <w:sz w:val="24"/>
          <w:szCs w:val="24"/>
          <w:lang w:val="en-GB"/>
        </w:rPr>
        <w:t xml:space="preserve">broad </w:t>
      </w:r>
      <w:r w:rsidR="004D4D4B" w:rsidRPr="00001C28">
        <w:rPr>
          <w:rFonts w:ascii="Times New Roman" w:hAnsi="Times New Roman" w:cs="Times New Roman"/>
          <w:sz w:val="24"/>
          <w:szCs w:val="24"/>
          <w:lang w:val="en-GB"/>
        </w:rPr>
        <w:t xml:space="preserve">compositions of economic </w:t>
      </w:r>
      <w:r w:rsidR="0038592A" w:rsidRPr="00001C28">
        <w:rPr>
          <w:rFonts w:ascii="Times New Roman" w:hAnsi="Times New Roman" w:cs="Times New Roman"/>
          <w:sz w:val="24"/>
          <w:szCs w:val="24"/>
          <w:lang w:val="en-GB"/>
        </w:rPr>
        <w:t>growth</w:t>
      </w:r>
      <w:r w:rsidR="0099064F">
        <w:rPr>
          <w:rFonts w:ascii="Times New Roman" w:hAnsi="Times New Roman" w:cs="Times New Roman"/>
          <w:sz w:val="24"/>
          <w:szCs w:val="24"/>
          <w:lang w:val="en-GB"/>
        </w:rPr>
        <w:t xml:space="preserve"> in</w:t>
      </w:r>
      <w:r w:rsidR="009A36E2" w:rsidRPr="00001C28">
        <w:rPr>
          <w:rFonts w:ascii="Times New Roman" w:hAnsi="Times New Roman" w:cs="Times New Roman"/>
          <w:sz w:val="24"/>
          <w:szCs w:val="24"/>
          <w:lang w:val="en-GB"/>
        </w:rPr>
        <w:t xml:space="preserve"> Mozambique and Vietnam </w:t>
      </w:r>
      <w:r w:rsidR="0099064F">
        <w:rPr>
          <w:rFonts w:ascii="Times New Roman" w:hAnsi="Times New Roman" w:cs="Times New Roman"/>
          <w:sz w:val="24"/>
          <w:szCs w:val="24"/>
          <w:lang w:val="en-GB"/>
        </w:rPr>
        <w:t xml:space="preserve">appear to be similar, the two countries </w:t>
      </w:r>
      <w:r w:rsidR="00635AAB" w:rsidRPr="00001C28">
        <w:rPr>
          <w:rFonts w:ascii="Times New Roman" w:hAnsi="Times New Roman" w:cs="Times New Roman"/>
          <w:sz w:val="24"/>
          <w:szCs w:val="24"/>
          <w:lang w:val="en-GB"/>
        </w:rPr>
        <w:t xml:space="preserve">have not </w:t>
      </w:r>
      <w:r w:rsidR="00753C66" w:rsidRPr="00001C28">
        <w:rPr>
          <w:rFonts w:ascii="Times New Roman" w:hAnsi="Times New Roman" w:cs="Times New Roman"/>
          <w:sz w:val="24"/>
          <w:szCs w:val="24"/>
          <w:lang w:val="en-GB"/>
        </w:rPr>
        <w:t xml:space="preserve">experienced similar reductions in poverty. </w:t>
      </w:r>
      <w:r w:rsidR="0099064F">
        <w:rPr>
          <w:rFonts w:ascii="Times New Roman" w:hAnsi="Times New Roman" w:cs="Times New Roman"/>
          <w:sz w:val="24"/>
          <w:szCs w:val="24"/>
          <w:lang w:val="en-GB"/>
        </w:rPr>
        <w:t>N</w:t>
      </w:r>
      <w:r w:rsidR="0011587D" w:rsidRPr="00001C28">
        <w:rPr>
          <w:rFonts w:ascii="Times New Roman" w:hAnsi="Times New Roman" w:cs="Times New Roman"/>
          <w:sz w:val="24"/>
          <w:szCs w:val="24"/>
          <w:lang w:val="en-GB"/>
        </w:rPr>
        <w:t xml:space="preserve">ational </w:t>
      </w:r>
      <w:r w:rsidR="00352367" w:rsidRPr="00001C28">
        <w:rPr>
          <w:rFonts w:ascii="Times New Roman" w:hAnsi="Times New Roman" w:cs="Times New Roman"/>
          <w:sz w:val="24"/>
          <w:szCs w:val="24"/>
          <w:lang w:val="en-GB"/>
        </w:rPr>
        <w:t xml:space="preserve">poverty rates fell in both countries, </w:t>
      </w:r>
      <w:r w:rsidR="0099064F">
        <w:rPr>
          <w:rFonts w:ascii="Times New Roman" w:hAnsi="Times New Roman" w:cs="Times New Roman"/>
          <w:sz w:val="24"/>
          <w:szCs w:val="24"/>
          <w:lang w:val="en-GB"/>
        </w:rPr>
        <w:t xml:space="preserve">yet </w:t>
      </w:r>
      <w:r w:rsidR="00352367" w:rsidRPr="00001C28">
        <w:rPr>
          <w:rFonts w:ascii="Times New Roman" w:hAnsi="Times New Roman" w:cs="Times New Roman"/>
          <w:sz w:val="24"/>
          <w:szCs w:val="24"/>
          <w:lang w:val="en-GB"/>
        </w:rPr>
        <w:t xml:space="preserve">poverty reductions were much more marked in Vietnam in </w:t>
      </w:r>
      <w:r w:rsidR="00C55A53" w:rsidRPr="00001C28">
        <w:rPr>
          <w:rFonts w:ascii="Times New Roman" w:hAnsi="Times New Roman" w:cs="Times New Roman"/>
          <w:sz w:val="24"/>
          <w:szCs w:val="24"/>
          <w:lang w:val="en-GB"/>
        </w:rPr>
        <w:t xml:space="preserve">both </w:t>
      </w:r>
      <w:r w:rsidR="00352367" w:rsidRPr="00001C28">
        <w:rPr>
          <w:rFonts w:ascii="Times New Roman" w:hAnsi="Times New Roman" w:cs="Times New Roman"/>
          <w:sz w:val="24"/>
          <w:szCs w:val="24"/>
          <w:lang w:val="en-GB"/>
        </w:rPr>
        <w:t>relative and absolute terms. More specifically, t</w:t>
      </w:r>
      <w:r w:rsidR="00A43C8D" w:rsidRPr="00001C28">
        <w:rPr>
          <w:rFonts w:ascii="Times New Roman" w:hAnsi="Times New Roman" w:cs="Times New Roman"/>
          <w:sz w:val="24"/>
          <w:szCs w:val="24"/>
          <w:lang w:val="en-GB"/>
        </w:rPr>
        <w:t xml:space="preserve">he </w:t>
      </w:r>
      <w:r w:rsidR="009740F2" w:rsidRPr="00001C28">
        <w:rPr>
          <w:rFonts w:ascii="Times New Roman" w:hAnsi="Times New Roman" w:cs="Times New Roman"/>
          <w:sz w:val="24"/>
          <w:szCs w:val="24"/>
          <w:lang w:val="en-GB"/>
        </w:rPr>
        <w:t xml:space="preserve">share </w:t>
      </w:r>
      <w:r w:rsidR="00A43C8D" w:rsidRPr="00001C28">
        <w:rPr>
          <w:rFonts w:ascii="Times New Roman" w:hAnsi="Times New Roman" w:cs="Times New Roman"/>
          <w:sz w:val="24"/>
          <w:szCs w:val="24"/>
          <w:lang w:val="en-GB"/>
        </w:rPr>
        <w:t xml:space="preserve">of the population categorized as </w:t>
      </w:r>
      <w:r w:rsidR="00C37EE4">
        <w:rPr>
          <w:rFonts w:ascii="Times New Roman" w:hAnsi="Times New Roman" w:cs="Times New Roman"/>
          <w:sz w:val="24"/>
          <w:szCs w:val="24"/>
          <w:lang w:val="en-GB"/>
        </w:rPr>
        <w:t>“</w:t>
      </w:r>
      <w:r w:rsidR="00A43C8D" w:rsidRPr="00001C28">
        <w:rPr>
          <w:rFonts w:ascii="Times New Roman" w:hAnsi="Times New Roman" w:cs="Times New Roman"/>
          <w:sz w:val="24"/>
          <w:szCs w:val="24"/>
          <w:lang w:val="en-GB"/>
        </w:rPr>
        <w:t>absolutely poor</w:t>
      </w:r>
      <w:r w:rsidR="00C37EE4">
        <w:rPr>
          <w:rFonts w:ascii="Times New Roman" w:hAnsi="Times New Roman" w:cs="Times New Roman"/>
          <w:sz w:val="24"/>
          <w:szCs w:val="24"/>
          <w:lang w:val="en-GB"/>
        </w:rPr>
        <w:t>”</w:t>
      </w:r>
      <w:r w:rsidR="00A43C8D" w:rsidRPr="00001C28">
        <w:rPr>
          <w:rFonts w:ascii="Times New Roman" w:hAnsi="Times New Roman" w:cs="Times New Roman"/>
          <w:sz w:val="24"/>
          <w:szCs w:val="24"/>
          <w:lang w:val="en-GB"/>
        </w:rPr>
        <w:t xml:space="preserve"> using a</w:t>
      </w:r>
      <w:r w:rsidR="00223FFB" w:rsidRPr="00001C28">
        <w:rPr>
          <w:rFonts w:ascii="Times New Roman" w:hAnsi="Times New Roman" w:cs="Times New Roman"/>
          <w:sz w:val="24"/>
          <w:szCs w:val="24"/>
          <w:lang w:val="en-GB"/>
        </w:rPr>
        <w:t>n</w:t>
      </w:r>
      <w:r w:rsidR="00A43C8D" w:rsidRPr="00001C28">
        <w:rPr>
          <w:rFonts w:ascii="Times New Roman" w:hAnsi="Times New Roman" w:cs="Times New Roman"/>
          <w:sz w:val="24"/>
          <w:szCs w:val="24"/>
          <w:lang w:val="en-GB"/>
        </w:rPr>
        <w:t xml:space="preserve"> </w:t>
      </w:r>
      <w:r w:rsidR="00D36977" w:rsidRPr="00001C28">
        <w:rPr>
          <w:rFonts w:ascii="Times New Roman" w:hAnsi="Times New Roman" w:cs="Times New Roman"/>
          <w:sz w:val="24"/>
          <w:szCs w:val="24"/>
          <w:lang w:val="en-GB"/>
        </w:rPr>
        <w:t xml:space="preserve">expenditure-based </w:t>
      </w:r>
      <w:r w:rsidR="00FB3DFF" w:rsidRPr="00001C28">
        <w:rPr>
          <w:rFonts w:ascii="Times New Roman" w:hAnsi="Times New Roman" w:cs="Times New Roman"/>
          <w:sz w:val="24"/>
          <w:szCs w:val="24"/>
          <w:lang w:val="en-GB"/>
        </w:rPr>
        <w:t>“</w:t>
      </w:r>
      <w:r w:rsidR="00FF2171" w:rsidRPr="00001C28">
        <w:rPr>
          <w:rFonts w:ascii="Times New Roman" w:hAnsi="Times New Roman" w:cs="Times New Roman"/>
          <w:sz w:val="24"/>
          <w:szCs w:val="24"/>
          <w:lang w:val="en-GB"/>
        </w:rPr>
        <w:t>cost of basic needs</w:t>
      </w:r>
      <w:r w:rsidR="00FB3DFF" w:rsidRPr="00001C28">
        <w:rPr>
          <w:rFonts w:ascii="Times New Roman" w:hAnsi="Times New Roman" w:cs="Times New Roman"/>
          <w:sz w:val="24"/>
          <w:szCs w:val="24"/>
          <w:lang w:val="en-GB"/>
        </w:rPr>
        <w:t>”</w:t>
      </w:r>
      <w:r w:rsidR="00A43C8D" w:rsidRPr="00001C28">
        <w:rPr>
          <w:rFonts w:ascii="Times New Roman" w:hAnsi="Times New Roman" w:cs="Times New Roman"/>
          <w:sz w:val="24"/>
          <w:szCs w:val="24"/>
          <w:lang w:val="en-GB"/>
        </w:rPr>
        <w:t xml:space="preserve"> approach fell from 69 to 55 percent during 1997-2009 in Mozambique, and from 37 to 13 percent during 1998-2008 in Vietnam.</w:t>
      </w:r>
      <w:r w:rsidR="00A43C8D" w:rsidRPr="00001C28">
        <w:rPr>
          <w:rStyle w:val="FootnoteReference"/>
          <w:rFonts w:ascii="Times New Roman" w:hAnsi="Times New Roman" w:cs="Times New Roman"/>
          <w:sz w:val="24"/>
          <w:szCs w:val="24"/>
          <w:lang w:val="en-GB"/>
        </w:rPr>
        <w:footnoteReference w:id="3"/>
      </w:r>
      <w:r w:rsidR="00175396" w:rsidRPr="00001C28">
        <w:rPr>
          <w:rFonts w:ascii="Times New Roman" w:hAnsi="Times New Roman" w:cs="Times New Roman"/>
          <w:sz w:val="24"/>
          <w:szCs w:val="24"/>
          <w:lang w:val="en-GB"/>
        </w:rPr>
        <w:t xml:space="preserve"> </w:t>
      </w:r>
      <w:r w:rsidR="008A1789" w:rsidRPr="00001C28">
        <w:rPr>
          <w:rFonts w:ascii="Times New Roman" w:hAnsi="Times New Roman" w:cs="Times New Roman"/>
          <w:sz w:val="24"/>
          <w:szCs w:val="24"/>
          <w:lang w:val="en-GB"/>
        </w:rPr>
        <w:t xml:space="preserve">These divergent poverty outcomes are reflected in the two countries’ PGEs, which </w:t>
      </w:r>
      <w:r w:rsidR="002855D3" w:rsidRPr="00001C28">
        <w:rPr>
          <w:rFonts w:ascii="Times New Roman" w:hAnsi="Times New Roman" w:cs="Times New Roman"/>
          <w:sz w:val="24"/>
          <w:szCs w:val="24"/>
          <w:lang w:val="en-GB"/>
        </w:rPr>
        <w:t>show</w:t>
      </w:r>
      <w:r w:rsidR="008A1789" w:rsidRPr="00001C28">
        <w:rPr>
          <w:rFonts w:ascii="Times New Roman" w:hAnsi="Times New Roman" w:cs="Times New Roman"/>
          <w:sz w:val="24"/>
          <w:szCs w:val="24"/>
          <w:lang w:val="en-GB"/>
        </w:rPr>
        <w:t xml:space="preserve"> the </w:t>
      </w:r>
      <w:r w:rsidR="0023300C" w:rsidRPr="00001C28">
        <w:rPr>
          <w:rFonts w:ascii="Times New Roman" w:hAnsi="Times New Roman" w:cs="Times New Roman"/>
          <w:sz w:val="24"/>
          <w:szCs w:val="24"/>
          <w:lang w:val="en-GB"/>
        </w:rPr>
        <w:t xml:space="preserve">percentage </w:t>
      </w:r>
      <w:r w:rsidR="008A1789" w:rsidRPr="00001C28">
        <w:rPr>
          <w:rFonts w:ascii="Times New Roman" w:hAnsi="Times New Roman" w:cs="Times New Roman"/>
          <w:sz w:val="24"/>
          <w:szCs w:val="24"/>
          <w:lang w:val="en-GB"/>
        </w:rPr>
        <w:t xml:space="preserve">change in the poverty rate divided by the </w:t>
      </w:r>
      <w:r w:rsidR="0023300C" w:rsidRPr="00001C28">
        <w:rPr>
          <w:rFonts w:ascii="Times New Roman" w:hAnsi="Times New Roman" w:cs="Times New Roman"/>
          <w:sz w:val="24"/>
          <w:szCs w:val="24"/>
          <w:lang w:val="en-GB"/>
        </w:rPr>
        <w:t xml:space="preserve">percentage </w:t>
      </w:r>
      <w:r w:rsidR="008A1789" w:rsidRPr="00001C28">
        <w:rPr>
          <w:rFonts w:ascii="Times New Roman" w:hAnsi="Times New Roman" w:cs="Times New Roman"/>
          <w:sz w:val="24"/>
          <w:szCs w:val="24"/>
          <w:lang w:val="en-GB"/>
        </w:rPr>
        <w:t>change in per capita GDP. Mozambique’s PGE was -0.38 during 1997-2008 while Vietnam’s was -1.69.</w:t>
      </w:r>
      <w:r w:rsidR="006D6AB8" w:rsidRPr="00001C28">
        <w:rPr>
          <w:rStyle w:val="FootnoteReference"/>
          <w:rFonts w:ascii="Times New Roman" w:hAnsi="Times New Roman" w:cs="Times New Roman"/>
          <w:sz w:val="24"/>
          <w:szCs w:val="24"/>
          <w:lang w:val="en-GB"/>
        </w:rPr>
        <w:footnoteReference w:id="4"/>
      </w:r>
      <w:r w:rsidR="008A1789" w:rsidRPr="00001C28">
        <w:rPr>
          <w:rFonts w:ascii="Times New Roman" w:hAnsi="Times New Roman" w:cs="Times New Roman"/>
          <w:sz w:val="24"/>
          <w:szCs w:val="24"/>
          <w:lang w:val="en-GB"/>
        </w:rPr>
        <w:t xml:space="preserve"> </w:t>
      </w:r>
      <w:r w:rsidR="003138C6" w:rsidRPr="00001C28">
        <w:rPr>
          <w:rFonts w:ascii="Times New Roman" w:hAnsi="Times New Roman" w:cs="Times New Roman"/>
          <w:sz w:val="24"/>
          <w:szCs w:val="24"/>
          <w:lang w:val="en-GB"/>
        </w:rPr>
        <w:t xml:space="preserve">This means that a one percent </w:t>
      </w:r>
      <w:r w:rsidR="0090541E" w:rsidRPr="00001C28">
        <w:rPr>
          <w:rFonts w:ascii="Times New Roman" w:hAnsi="Times New Roman" w:cs="Times New Roman"/>
          <w:sz w:val="24"/>
          <w:szCs w:val="24"/>
          <w:lang w:val="en-GB"/>
        </w:rPr>
        <w:t xml:space="preserve">increase </w:t>
      </w:r>
      <w:r w:rsidR="003138C6" w:rsidRPr="00001C28">
        <w:rPr>
          <w:rFonts w:ascii="Times New Roman" w:hAnsi="Times New Roman" w:cs="Times New Roman"/>
          <w:sz w:val="24"/>
          <w:szCs w:val="24"/>
          <w:lang w:val="en-GB"/>
        </w:rPr>
        <w:t xml:space="preserve">in national GDP </w:t>
      </w:r>
      <w:r w:rsidR="00223FFB" w:rsidRPr="00001C28">
        <w:rPr>
          <w:rFonts w:ascii="Times New Roman" w:hAnsi="Times New Roman" w:cs="Times New Roman"/>
          <w:sz w:val="24"/>
          <w:szCs w:val="24"/>
          <w:lang w:val="en-GB"/>
        </w:rPr>
        <w:t>lowered</w:t>
      </w:r>
      <w:r w:rsidR="003138C6" w:rsidRPr="00001C28">
        <w:rPr>
          <w:rFonts w:ascii="Times New Roman" w:hAnsi="Times New Roman" w:cs="Times New Roman"/>
          <w:sz w:val="24"/>
          <w:szCs w:val="24"/>
          <w:lang w:val="en-GB"/>
        </w:rPr>
        <w:t xml:space="preserve"> the poverty headcount rate by </w:t>
      </w:r>
      <w:r w:rsidR="00CF3C71">
        <w:rPr>
          <w:rFonts w:ascii="Times New Roman" w:hAnsi="Times New Roman" w:cs="Times New Roman"/>
          <w:sz w:val="24"/>
          <w:szCs w:val="24"/>
          <w:lang w:val="en-GB"/>
        </w:rPr>
        <w:t xml:space="preserve">about </w:t>
      </w:r>
      <w:r w:rsidR="003138C6" w:rsidRPr="00001C28">
        <w:rPr>
          <w:rFonts w:ascii="Times New Roman" w:hAnsi="Times New Roman" w:cs="Times New Roman"/>
          <w:sz w:val="24"/>
          <w:szCs w:val="24"/>
          <w:lang w:val="en-GB"/>
        </w:rPr>
        <w:t>0.4 percent in Mozambique</w:t>
      </w:r>
      <w:r w:rsidR="002855D3" w:rsidRPr="00001C28">
        <w:rPr>
          <w:rFonts w:ascii="Times New Roman" w:hAnsi="Times New Roman" w:cs="Times New Roman"/>
          <w:sz w:val="24"/>
          <w:szCs w:val="24"/>
          <w:lang w:val="en-GB"/>
        </w:rPr>
        <w:t xml:space="preserve"> as opposed to </w:t>
      </w:r>
      <w:r w:rsidR="003138C6" w:rsidRPr="00001C28">
        <w:rPr>
          <w:rFonts w:ascii="Times New Roman" w:hAnsi="Times New Roman" w:cs="Times New Roman"/>
          <w:sz w:val="24"/>
          <w:szCs w:val="24"/>
          <w:lang w:val="en-GB"/>
        </w:rPr>
        <w:t xml:space="preserve">1.7 percent in Vietnam. </w:t>
      </w:r>
      <w:r w:rsidR="00181C52" w:rsidRPr="00001C28">
        <w:rPr>
          <w:rFonts w:ascii="Times New Roman" w:hAnsi="Times New Roman" w:cs="Times New Roman"/>
          <w:sz w:val="24"/>
          <w:szCs w:val="24"/>
          <w:lang w:val="en-GB"/>
        </w:rPr>
        <w:t xml:space="preserve">Economic growth has therefore been far more “pro-poor” in Vietnam than in Mozambique, despite similar </w:t>
      </w:r>
      <w:r w:rsidR="00CC0B55" w:rsidRPr="00001C28">
        <w:rPr>
          <w:rFonts w:ascii="Times New Roman" w:hAnsi="Times New Roman" w:cs="Times New Roman"/>
          <w:sz w:val="24"/>
          <w:szCs w:val="24"/>
          <w:lang w:val="en-GB"/>
        </w:rPr>
        <w:t>levels</w:t>
      </w:r>
      <w:r w:rsidR="00C81DE2" w:rsidRPr="00001C28">
        <w:rPr>
          <w:rFonts w:ascii="Times New Roman" w:hAnsi="Times New Roman" w:cs="Times New Roman"/>
          <w:sz w:val="24"/>
          <w:szCs w:val="24"/>
          <w:lang w:val="en-GB"/>
        </w:rPr>
        <w:t xml:space="preserve"> </w:t>
      </w:r>
      <w:r w:rsidR="00263398" w:rsidRPr="00001C28">
        <w:rPr>
          <w:rFonts w:ascii="Times New Roman" w:hAnsi="Times New Roman" w:cs="Times New Roman"/>
          <w:sz w:val="24"/>
          <w:szCs w:val="24"/>
          <w:lang w:val="en-GB"/>
        </w:rPr>
        <w:t xml:space="preserve">of </w:t>
      </w:r>
      <w:r w:rsidR="00181C52" w:rsidRPr="00001C28">
        <w:rPr>
          <w:rFonts w:ascii="Times New Roman" w:hAnsi="Times New Roman" w:cs="Times New Roman"/>
          <w:sz w:val="24"/>
          <w:szCs w:val="24"/>
          <w:lang w:val="en-GB"/>
        </w:rPr>
        <w:t>growth.</w:t>
      </w:r>
      <w:r w:rsidR="00263398" w:rsidRPr="00001C28">
        <w:rPr>
          <w:rFonts w:ascii="Times New Roman" w:hAnsi="Times New Roman" w:cs="Times New Roman"/>
          <w:sz w:val="24"/>
          <w:szCs w:val="24"/>
          <w:lang w:val="en-GB"/>
        </w:rPr>
        <w:t xml:space="preserve"> </w:t>
      </w:r>
    </w:p>
    <w:p w:rsidR="00263398" w:rsidRPr="0099064F" w:rsidRDefault="00FF2171" w:rsidP="00FF2171">
      <w:pPr>
        <w:tabs>
          <w:tab w:val="left" w:pos="426"/>
        </w:tabs>
        <w:jc w:val="both"/>
        <w:rPr>
          <w:rFonts w:ascii="Times New Roman" w:hAnsi="Times New Roman" w:cs="Times New Roman"/>
          <w:sz w:val="24"/>
          <w:szCs w:val="24"/>
        </w:rPr>
      </w:pPr>
      <w:r>
        <w:rPr>
          <w:rFonts w:ascii="Times New Roman" w:hAnsi="Times New Roman" w:cs="Times New Roman"/>
          <w:sz w:val="24"/>
          <w:szCs w:val="24"/>
        </w:rPr>
        <w:tab/>
      </w:r>
      <w:r w:rsidR="00CF3C71" w:rsidRPr="0099064F">
        <w:rPr>
          <w:rFonts w:ascii="Times New Roman" w:hAnsi="Times New Roman" w:cs="Times New Roman"/>
          <w:sz w:val="24"/>
          <w:szCs w:val="24"/>
        </w:rPr>
        <w:t>While broadly similar, there are some differences in the composition of growth. Table</w:t>
      </w:r>
      <w:r>
        <w:rPr>
          <w:rFonts w:ascii="Times New Roman" w:hAnsi="Times New Roman" w:cs="Times New Roman"/>
          <w:sz w:val="24"/>
          <w:szCs w:val="24"/>
        </w:rPr>
        <w:t> </w:t>
      </w:r>
      <w:r w:rsidR="00CF3C71" w:rsidRPr="0099064F">
        <w:rPr>
          <w:rFonts w:ascii="Times New Roman" w:hAnsi="Times New Roman" w:cs="Times New Roman"/>
          <w:sz w:val="24"/>
          <w:szCs w:val="24"/>
        </w:rPr>
        <w:t xml:space="preserve">1 illustrates that agricultural sector growth was more rapid in Vietnam than in Mozambique. This gap will grow when downwards revisions in the official rate of growth of agricultural production are incorporated into national accounts statistics in Mozambique. These revisions will also reduce the overall growth rate in per capita income somewhat though the rate will remain rapid and comparable to Vietnam. More rapid growth in the agricultural sector in Vietnam </w:t>
      </w:r>
      <w:r w:rsidR="0099064F">
        <w:rPr>
          <w:rFonts w:ascii="Times New Roman" w:hAnsi="Times New Roman" w:cs="Times New Roman"/>
          <w:sz w:val="24"/>
          <w:szCs w:val="24"/>
        </w:rPr>
        <w:t xml:space="preserve">may </w:t>
      </w:r>
      <w:r w:rsidR="00CF3C71" w:rsidRPr="0099064F">
        <w:rPr>
          <w:rFonts w:ascii="Times New Roman" w:hAnsi="Times New Roman" w:cs="Times New Roman"/>
          <w:sz w:val="24"/>
          <w:szCs w:val="24"/>
        </w:rPr>
        <w:t>account for some of the differences poverty reduction; nevertheless, other factors may also be at play. In particular, structural differences may exist between the two countries that contributed materially to</w:t>
      </w:r>
      <w:r w:rsidR="00C14B40" w:rsidRPr="00001C28">
        <w:rPr>
          <w:rFonts w:ascii="Times New Roman" w:hAnsi="Times New Roman" w:cs="Times New Roman"/>
          <w:sz w:val="24"/>
          <w:szCs w:val="24"/>
          <w:lang w:val="en-GB"/>
        </w:rPr>
        <w:t>the divergence in poverty outcomes</w:t>
      </w:r>
      <w:r w:rsidR="00263398" w:rsidRPr="00001C28">
        <w:rPr>
          <w:rFonts w:ascii="Times New Roman" w:hAnsi="Times New Roman" w:cs="Times New Roman"/>
          <w:sz w:val="24"/>
          <w:szCs w:val="24"/>
          <w:lang w:val="en-GB"/>
        </w:rPr>
        <w:t>.</w:t>
      </w:r>
      <w:r w:rsidR="000F22AC" w:rsidRPr="00001C28">
        <w:rPr>
          <w:rFonts w:ascii="Times New Roman" w:hAnsi="Times New Roman" w:cs="Times New Roman"/>
          <w:sz w:val="24"/>
          <w:szCs w:val="24"/>
          <w:lang w:val="en-GB"/>
        </w:rPr>
        <w:t xml:space="preserve"> </w:t>
      </w:r>
      <w:r w:rsidR="00CA12B2" w:rsidRPr="00001C28">
        <w:rPr>
          <w:rFonts w:ascii="Times New Roman" w:hAnsi="Times New Roman" w:cs="Times New Roman"/>
          <w:sz w:val="24"/>
          <w:szCs w:val="24"/>
          <w:lang w:val="en-GB"/>
        </w:rPr>
        <w:t xml:space="preserve">We examine this possibility using </w:t>
      </w:r>
      <w:r w:rsidR="00647EE5" w:rsidRPr="00001C28">
        <w:rPr>
          <w:rFonts w:ascii="Times New Roman" w:hAnsi="Times New Roman" w:cs="Times New Roman"/>
          <w:sz w:val="24"/>
          <w:szCs w:val="24"/>
          <w:lang w:val="en-GB"/>
        </w:rPr>
        <w:t xml:space="preserve">multiplier and </w:t>
      </w:r>
      <w:r w:rsidR="00CA12B2" w:rsidRPr="00001C28">
        <w:rPr>
          <w:rFonts w:ascii="Times New Roman" w:hAnsi="Times New Roman" w:cs="Times New Roman"/>
          <w:sz w:val="24"/>
          <w:szCs w:val="24"/>
          <w:lang w:val="en-GB"/>
        </w:rPr>
        <w:t>structural path analysis.</w:t>
      </w:r>
    </w:p>
    <w:p w:rsidR="00C57D4A" w:rsidRPr="00001C28" w:rsidRDefault="00C57D4A" w:rsidP="007140AD">
      <w:pPr>
        <w:tabs>
          <w:tab w:val="left" w:pos="426"/>
        </w:tabs>
        <w:rPr>
          <w:rFonts w:ascii="Times New Roman" w:hAnsi="Times New Roman" w:cs="Times New Roman"/>
          <w:b/>
          <w:sz w:val="24"/>
          <w:szCs w:val="24"/>
          <w:lang w:val="en-GB"/>
        </w:rPr>
      </w:pPr>
    </w:p>
    <w:p w:rsidR="00066131" w:rsidRPr="00001C28" w:rsidRDefault="00066131" w:rsidP="007140AD">
      <w:pPr>
        <w:tabs>
          <w:tab w:val="left" w:pos="426"/>
        </w:tabs>
        <w:jc w:val="center"/>
        <w:rPr>
          <w:rFonts w:ascii="Times New Roman" w:hAnsi="Times New Roman" w:cs="Times New Roman"/>
          <w:smallCaps/>
          <w:sz w:val="30"/>
          <w:szCs w:val="24"/>
          <w:lang w:val="en-GB"/>
        </w:rPr>
      </w:pPr>
      <w:r w:rsidRPr="00001C28">
        <w:rPr>
          <w:rFonts w:ascii="Times New Roman" w:hAnsi="Times New Roman" w:cs="Times New Roman"/>
          <w:smallCaps/>
          <w:sz w:val="30"/>
          <w:szCs w:val="24"/>
          <w:lang w:val="en-GB"/>
        </w:rPr>
        <w:t xml:space="preserve">3. </w:t>
      </w:r>
      <w:r w:rsidR="00F55D81" w:rsidRPr="00001C28">
        <w:rPr>
          <w:rFonts w:ascii="Times New Roman" w:hAnsi="Times New Roman" w:cs="Times New Roman"/>
          <w:smallCaps/>
          <w:sz w:val="30"/>
          <w:szCs w:val="24"/>
          <w:lang w:val="en-GB"/>
        </w:rPr>
        <w:t>Methodology</w:t>
      </w:r>
    </w:p>
    <w:p w:rsidR="00947157" w:rsidRPr="00001C28" w:rsidRDefault="00FA02F7" w:rsidP="007140AD">
      <w:pPr>
        <w:tabs>
          <w:tab w:val="left" w:pos="426"/>
        </w:tabs>
        <w:rPr>
          <w:rFonts w:ascii="Times New Roman" w:hAnsi="Times New Roman" w:cs="Times New Roman"/>
          <w:i/>
          <w:sz w:val="24"/>
          <w:szCs w:val="24"/>
          <w:lang w:val="en-GB"/>
        </w:rPr>
      </w:pPr>
      <w:r w:rsidRPr="00001C28">
        <w:rPr>
          <w:rFonts w:ascii="Times New Roman" w:hAnsi="Times New Roman" w:cs="Times New Roman"/>
          <w:sz w:val="24"/>
          <w:szCs w:val="24"/>
          <w:lang w:val="en-GB"/>
        </w:rPr>
        <w:t>3.1</w:t>
      </w:r>
      <w:r w:rsidRPr="00001C28">
        <w:rPr>
          <w:rFonts w:ascii="Times New Roman" w:hAnsi="Times New Roman" w:cs="Times New Roman"/>
          <w:i/>
          <w:sz w:val="24"/>
          <w:szCs w:val="24"/>
          <w:lang w:val="en-GB"/>
        </w:rPr>
        <w:t xml:space="preserve"> </w:t>
      </w:r>
      <w:r w:rsidR="007140AD" w:rsidRPr="00001C28">
        <w:rPr>
          <w:rFonts w:ascii="Times New Roman" w:hAnsi="Times New Roman" w:cs="Times New Roman"/>
          <w:i/>
          <w:sz w:val="24"/>
          <w:szCs w:val="24"/>
          <w:lang w:val="en-GB"/>
        </w:rPr>
        <w:tab/>
      </w:r>
      <w:r w:rsidR="00A64148" w:rsidRPr="00001C28">
        <w:rPr>
          <w:rFonts w:ascii="Times New Roman" w:hAnsi="Times New Roman" w:cs="Times New Roman"/>
          <w:i/>
          <w:sz w:val="24"/>
          <w:szCs w:val="24"/>
          <w:lang w:val="en-GB"/>
        </w:rPr>
        <w:t>SAM M</w:t>
      </w:r>
      <w:r w:rsidR="008D4D14" w:rsidRPr="00001C28">
        <w:rPr>
          <w:rFonts w:ascii="Times New Roman" w:hAnsi="Times New Roman" w:cs="Times New Roman"/>
          <w:i/>
          <w:sz w:val="24"/>
          <w:szCs w:val="24"/>
          <w:lang w:val="en-GB"/>
        </w:rPr>
        <w:t>ultiplier</w:t>
      </w:r>
      <w:r w:rsidR="00A64148" w:rsidRPr="00001C28">
        <w:rPr>
          <w:rFonts w:ascii="Times New Roman" w:hAnsi="Times New Roman" w:cs="Times New Roman"/>
          <w:i/>
          <w:sz w:val="24"/>
          <w:szCs w:val="24"/>
          <w:lang w:val="en-GB"/>
        </w:rPr>
        <w:t>s</w:t>
      </w:r>
      <w:r w:rsidR="008D4D14" w:rsidRPr="00001C28">
        <w:rPr>
          <w:rFonts w:ascii="Times New Roman" w:hAnsi="Times New Roman" w:cs="Times New Roman"/>
          <w:i/>
          <w:sz w:val="24"/>
          <w:szCs w:val="24"/>
          <w:lang w:val="en-GB"/>
        </w:rPr>
        <w:t xml:space="preserve"> </w:t>
      </w:r>
    </w:p>
    <w:p w:rsidR="009B0F13"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0E17EB" w:rsidRPr="00001C28">
        <w:rPr>
          <w:rFonts w:ascii="Times New Roman" w:hAnsi="Times New Roman" w:cs="Times New Roman"/>
          <w:sz w:val="24"/>
          <w:szCs w:val="24"/>
          <w:lang w:val="en-GB"/>
        </w:rPr>
        <w:t>A SAM is a</w:t>
      </w:r>
      <w:r w:rsidR="00D856EF" w:rsidRPr="00001C28">
        <w:rPr>
          <w:rFonts w:ascii="Times New Roman" w:hAnsi="Times New Roman" w:cs="Times New Roman"/>
          <w:sz w:val="24"/>
          <w:szCs w:val="24"/>
          <w:lang w:val="en-GB"/>
        </w:rPr>
        <w:t xml:space="preserve">n </w:t>
      </w:r>
      <w:r w:rsidR="00FF2171">
        <w:rPr>
          <w:rFonts w:ascii="Times New Roman" w:hAnsi="Times New Roman" w:cs="Times New Roman"/>
          <w:sz w:val="24"/>
          <w:szCs w:val="24"/>
          <w:lang w:val="en-GB"/>
        </w:rPr>
        <w:t>economy-wide</w:t>
      </w:r>
      <w:r w:rsidR="00D856EF" w:rsidRPr="00001C28">
        <w:rPr>
          <w:rFonts w:ascii="Times New Roman" w:hAnsi="Times New Roman" w:cs="Times New Roman"/>
          <w:sz w:val="24"/>
          <w:szCs w:val="24"/>
          <w:lang w:val="en-GB"/>
        </w:rPr>
        <w:t xml:space="preserve"> </w:t>
      </w:r>
      <w:r w:rsidR="000E17EB" w:rsidRPr="00001C28">
        <w:rPr>
          <w:rFonts w:ascii="Times New Roman" w:hAnsi="Times New Roman" w:cs="Times New Roman"/>
          <w:sz w:val="24"/>
          <w:szCs w:val="24"/>
          <w:lang w:val="en-GB"/>
        </w:rPr>
        <w:t>database</w:t>
      </w:r>
      <w:r w:rsidR="00D84FFA" w:rsidRPr="00001C28">
        <w:rPr>
          <w:rFonts w:ascii="Times New Roman" w:hAnsi="Times New Roman" w:cs="Times New Roman"/>
          <w:sz w:val="24"/>
          <w:szCs w:val="24"/>
          <w:lang w:val="en-GB"/>
        </w:rPr>
        <w:t xml:space="preserve"> </w:t>
      </w:r>
      <w:r w:rsidR="007F7A3E" w:rsidRPr="00001C28">
        <w:rPr>
          <w:rFonts w:ascii="Times New Roman" w:hAnsi="Times New Roman" w:cs="Times New Roman"/>
          <w:sz w:val="24"/>
          <w:szCs w:val="24"/>
          <w:lang w:val="en-GB"/>
        </w:rPr>
        <w:t xml:space="preserve">capturing </w:t>
      </w:r>
      <w:r w:rsidR="00300D08" w:rsidRPr="00001C28">
        <w:rPr>
          <w:rFonts w:ascii="Times New Roman" w:hAnsi="Times New Roman" w:cs="Times New Roman"/>
          <w:sz w:val="24"/>
          <w:szCs w:val="24"/>
          <w:lang w:val="en-GB"/>
        </w:rPr>
        <w:t xml:space="preserve">all income and expenditure flows </w:t>
      </w:r>
      <w:r w:rsidR="000E17EB" w:rsidRPr="00001C28">
        <w:rPr>
          <w:rFonts w:ascii="Times New Roman" w:hAnsi="Times New Roman" w:cs="Times New Roman"/>
          <w:sz w:val="24"/>
          <w:szCs w:val="24"/>
          <w:lang w:val="en-GB"/>
        </w:rPr>
        <w:t xml:space="preserve">between economic </w:t>
      </w:r>
      <w:r w:rsidR="00483A1D" w:rsidRPr="00001C28">
        <w:rPr>
          <w:rFonts w:ascii="Times New Roman" w:hAnsi="Times New Roman" w:cs="Times New Roman"/>
          <w:sz w:val="24"/>
          <w:szCs w:val="24"/>
          <w:lang w:val="en-GB"/>
        </w:rPr>
        <w:t>institutions</w:t>
      </w:r>
      <w:r w:rsidR="002276AB" w:rsidRPr="00001C28">
        <w:rPr>
          <w:rFonts w:ascii="Times New Roman" w:hAnsi="Times New Roman" w:cs="Times New Roman"/>
          <w:sz w:val="24"/>
          <w:szCs w:val="24"/>
          <w:lang w:val="en-GB"/>
        </w:rPr>
        <w:t xml:space="preserve"> (or accounts)</w:t>
      </w:r>
      <w:r w:rsidR="00D856EF" w:rsidRPr="00001C28">
        <w:rPr>
          <w:rFonts w:ascii="Times New Roman" w:hAnsi="Times New Roman" w:cs="Times New Roman"/>
          <w:sz w:val="24"/>
          <w:szCs w:val="24"/>
          <w:lang w:val="en-GB"/>
        </w:rPr>
        <w:t xml:space="preserve"> during a given year</w:t>
      </w:r>
      <w:r w:rsidR="000E17EB" w:rsidRPr="00001C28">
        <w:rPr>
          <w:rFonts w:ascii="Times New Roman" w:hAnsi="Times New Roman" w:cs="Times New Roman"/>
          <w:sz w:val="24"/>
          <w:szCs w:val="24"/>
          <w:lang w:val="en-GB"/>
        </w:rPr>
        <w:t xml:space="preserve">, including </w:t>
      </w:r>
      <w:r w:rsidR="00483A1D" w:rsidRPr="00001C28">
        <w:rPr>
          <w:rFonts w:ascii="Times New Roman" w:hAnsi="Times New Roman" w:cs="Times New Roman"/>
          <w:sz w:val="24"/>
          <w:szCs w:val="24"/>
          <w:lang w:val="en-GB"/>
        </w:rPr>
        <w:t xml:space="preserve">production </w:t>
      </w:r>
      <w:r w:rsidR="000C0F0E" w:rsidRPr="00001C28">
        <w:rPr>
          <w:rFonts w:ascii="Times New Roman" w:hAnsi="Times New Roman" w:cs="Times New Roman"/>
          <w:sz w:val="24"/>
          <w:szCs w:val="24"/>
          <w:lang w:val="en-GB"/>
        </w:rPr>
        <w:t>activities</w:t>
      </w:r>
      <w:r w:rsidR="000E17EB" w:rsidRPr="00001C28">
        <w:rPr>
          <w:rFonts w:ascii="Times New Roman" w:hAnsi="Times New Roman" w:cs="Times New Roman"/>
          <w:sz w:val="24"/>
          <w:szCs w:val="24"/>
          <w:lang w:val="en-GB"/>
        </w:rPr>
        <w:t>, households</w:t>
      </w:r>
      <w:r w:rsidR="00D473B2" w:rsidRPr="00001C28">
        <w:rPr>
          <w:rFonts w:ascii="Times New Roman" w:hAnsi="Times New Roman" w:cs="Times New Roman"/>
          <w:sz w:val="24"/>
          <w:szCs w:val="24"/>
          <w:lang w:val="en-GB"/>
        </w:rPr>
        <w:t>,</w:t>
      </w:r>
      <w:r w:rsidR="000E17EB" w:rsidRPr="00001C28">
        <w:rPr>
          <w:rFonts w:ascii="Times New Roman" w:hAnsi="Times New Roman" w:cs="Times New Roman"/>
          <w:sz w:val="24"/>
          <w:szCs w:val="24"/>
          <w:lang w:val="en-GB"/>
        </w:rPr>
        <w:t xml:space="preserve"> government</w:t>
      </w:r>
      <w:r w:rsidR="00D473B2" w:rsidRPr="00001C28">
        <w:rPr>
          <w:rFonts w:ascii="Times New Roman" w:hAnsi="Times New Roman" w:cs="Times New Roman"/>
          <w:sz w:val="24"/>
          <w:szCs w:val="24"/>
          <w:lang w:val="en-GB"/>
        </w:rPr>
        <w:t>, and the rest of the world</w:t>
      </w:r>
      <w:r w:rsidR="000E17EB" w:rsidRPr="00001C28">
        <w:rPr>
          <w:rFonts w:ascii="Times New Roman" w:hAnsi="Times New Roman" w:cs="Times New Roman"/>
          <w:sz w:val="24"/>
          <w:szCs w:val="24"/>
          <w:lang w:val="en-GB"/>
        </w:rPr>
        <w:t>.</w:t>
      </w:r>
      <w:r w:rsidR="00BA4F58" w:rsidRPr="00001C28">
        <w:rPr>
          <w:rFonts w:ascii="Times New Roman" w:hAnsi="Times New Roman" w:cs="Times New Roman"/>
          <w:sz w:val="24"/>
          <w:szCs w:val="24"/>
          <w:lang w:val="en-GB"/>
        </w:rPr>
        <w:t xml:space="preserve"> A SAM is square </w:t>
      </w:r>
      <w:r w:rsidR="00353A37" w:rsidRPr="00001C28">
        <w:rPr>
          <w:rFonts w:ascii="Times New Roman" w:hAnsi="Times New Roman" w:cs="Times New Roman"/>
          <w:sz w:val="24"/>
          <w:szCs w:val="24"/>
          <w:lang w:val="en-GB"/>
        </w:rPr>
        <w:t xml:space="preserve">matrix </w:t>
      </w:r>
      <w:r w:rsidR="00BA4F58" w:rsidRPr="00001C28">
        <w:rPr>
          <w:rFonts w:ascii="Times New Roman" w:hAnsi="Times New Roman" w:cs="Times New Roman"/>
          <w:sz w:val="24"/>
          <w:szCs w:val="24"/>
          <w:lang w:val="en-GB"/>
        </w:rPr>
        <w:t>with expenditures along columns and receipts along rows</w:t>
      </w:r>
      <w:r w:rsidR="009B0F13" w:rsidRPr="00001C28">
        <w:rPr>
          <w:rFonts w:ascii="Times New Roman" w:hAnsi="Times New Roman" w:cs="Times New Roman"/>
          <w:sz w:val="24"/>
          <w:szCs w:val="24"/>
          <w:lang w:val="en-GB"/>
        </w:rPr>
        <w:t xml:space="preserve">, as </w:t>
      </w:r>
      <w:r w:rsidR="00DB7EB5" w:rsidRPr="00001C28">
        <w:rPr>
          <w:rFonts w:ascii="Times New Roman" w:hAnsi="Times New Roman" w:cs="Times New Roman"/>
          <w:sz w:val="24"/>
          <w:szCs w:val="24"/>
          <w:lang w:val="en-GB"/>
        </w:rPr>
        <w:t xml:space="preserve">shown </w:t>
      </w:r>
      <w:r w:rsidR="009B0F13" w:rsidRPr="00001C28">
        <w:rPr>
          <w:rFonts w:ascii="Times New Roman" w:hAnsi="Times New Roman" w:cs="Times New Roman"/>
          <w:sz w:val="24"/>
          <w:szCs w:val="24"/>
          <w:lang w:val="en-GB"/>
        </w:rPr>
        <w:t xml:space="preserve">below for </w:t>
      </w:r>
      <w:r w:rsidR="00D856EF" w:rsidRPr="00001C28">
        <w:rPr>
          <w:rFonts w:ascii="Times New Roman" w:hAnsi="Times New Roman" w:cs="Times New Roman"/>
          <w:sz w:val="24"/>
          <w:szCs w:val="24"/>
          <w:lang w:val="en-GB"/>
        </w:rPr>
        <w:t>a</w:t>
      </w:r>
      <w:r w:rsidR="00562757" w:rsidRPr="00001C28">
        <w:rPr>
          <w:rFonts w:ascii="Times New Roman" w:hAnsi="Times New Roman" w:cs="Times New Roman"/>
          <w:sz w:val="24"/>
          <w:szCs w:val="24"/>
          <w:lang w:val="en-GB"/>
        </w:rPr>
        <w:t xml:space="preserve"> </w:t>
      </w:r>
      <w:r w:rsidR="009B0F13" w:rsidRPr="00001C28">
        <w:rPr>
          <w:rFonts w:ascii="Times New Roman" w:hAnsi="Times New Roman" w:cs="Times New Roman"/>
          <w:sz w:val="24"/>
          <w:szCs w:val="24"/>
          <w:lang w:val="en-GB"/>
        </w:rPr>
        <w:t xml:space="preserve">SAM </w:t>
      </w:r>
      <m:oMath>
        <m:r>
          <w:rPr>
            <w:rFonts w:ascii="Cambria Math" w:hAnsi="Cambria Math" w:cs="Times New Roman"/>
            <w:sz w:val="24"/>
            <w:szCs w:val="24"/>
            <w:lang w:val="en-GB"/>
          </w:rPr>
          <m:t>S</m:t>
        </m:r>
      </m:oMath>
      <w:r w:rsidR="00907876" w:rsidRPr="00001C28">
        <w:rPr>
          <w:rFonts w:ascii="Times New Roman" w:hAnsi="Times New Roman" w:cs="Times New Roman"/>
          <w:sz w:val="24"/>
          <w:szCs w:val="24"/>
          <w:lang w:val="en-GB"/>
        </w:rPr>
        <w:t xml:space="preserve"> </w:t>
      </w:r>
      <w:r w:rsidR="00562757" w:rsidRPr="00001C28">
        <w:rPr>
          <w:rFonts w:ascii="Times New Roman" w:hAnsi="Times New Roman" w:cs="Times New Roman"/>
          <w:sz w:val="24"/>
          <w:szCs w:val="24"/>
          <w:lang w:val="en-GB"/>
        </w:rPr>
        <w:t xml:space="preserve">containing </w:t>
      </w:r>
      <m:oMath>
        <m:r>
          <w:rPr>
            <w:rFonts w:ascii="Cambria Math" w:hAnsi="Cambria Math" w:cs="Times New Roman"/>
            <w:sz w:val="24"/>
            <w:szCs w:val="24"/>
            <w:lang w:val="en-GB"/>
          </w:rPr>
          <m:t>n</m:t>
        </m:r>
      </m:oMath>
      <w:r w:rsidR="00907876" w:rsidRPr="00001C28">
        <w:rPr>
          <w:rFonts w:ascii="Times New Roman" w:hAnsi="Times New Roman" w:cs="Times New Roman"/>
          <w:sz w:val="24"/>
          <w:szCs w:val="24"/>
          <w:lang w:val="en-GB"/>
        </w:rPr>
        <w:t xml:space="preserve"> </w:t>
      </w:r>
      <w:r w:rsidR="009B0F13" w:rsidRPr="00001C28">
        <w:rPr>
          <w:rFonts w:ascii="Times New Roman" w:hAnsi="Times New Roman" w:cs="Times New Roman"/>
          <w:sz w:val="24"/>
          <w:szCs w:val="24"/>
          <w:lang w:val="en-GB"/>
        </w:rPr>
        <w:t>accounts:</w:t>
      </w:r>
    </w:p>
    <w:p w:rsidR="00DE7FFA" w:rsidRPr="00001C28" w:rsidRDefault="009F7824" w:rsidP="007140AD">
      <w:pPr>
        <w:tabs>
          <w:tab w:val="left" w:pos="426"/>
        </w:tabs>
        <w:jc w:val="both"/>
        <w:rPr>
          <w:rFonts w:ascii="Times New Roman" w:hAnsi="Times New Roman" w:cs="Times New Roman"/>
          <w:sz w:val="24"/>
          <w:szCs w:val="24"/>
          <w:lang w:val="en-GB"/>
        </w:rPr>
      </w:pPr>
      <m:oMathPara>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S</m:t>
              </m:r>
            </m:e>
            <m:sub>
              <m:r>
                <w:rPr>
                  <w:rFonts w:ascii="Cambria Math" w:hAnsi="Cambria Math" w:cs="Times New Roman"/>
                  <w:sz w:val="24"/>
                  <w:szCs w:val="24"/>
                  <w:lang w:val="en-GB"/>
                </w:rPr>
                <m:t>n</m:t>
              </m:r>
            </m:sub>
          </m:sSub>
          <m:r>
            <w:rPr>
              <w:rFonts w:ascii="Cambria Math" w:hAnsi="Times New Roman" w:cs="Times New Roman"/>
              <w:sz w:val="24"/>
              <w:szCs w:val="24"/>
              <w:lang w:val="en-GB"/>
            </w:rPr>
            <m:t>=</m:t>
          </m:r>
          <m:d>
            <m:dPr>
              <m:begChr m:val="["/>
              <m:endChr m:val="]"/>
              <m:ctrlPr>
                <w:rPr>
                  <w:rFonts w:ascii="Cambria Math" w:hAnsi="Times New Roman" w:cs="Times New Roman"/>
                  <w:i/>
                  <w:sz w:val="24"/>
                  <w:szCs w:val="24"/>
                  <w:lang w:val="en-GB"/>
                </w:rPr>
              </m:ctrlPr>
            </m:dPr>
            <m:e>
              <m:m>
                <m:mPr>
                  <m:mcs>
                    <m:mc>
                      <m:mcPr>
                        <m:count m:val="2"/>
                        <m:mcJc m:val="center"/>
                      </m:mcPr>
                    </m:mc>
                  </m:mcs>
                  <m:ctrlPr>
                    <w:rPr>
                      <w:rFonts w:ascii="Cambria Math" w:hAnsi="Times New Roman" w:cs="Times New Roman"/>
                      <w:i/>
                      <w:sz w:val="24"/>
                      <w:szCs w:val="24"/>
                      <w:lang w:val="en-GB"/>
                    </w:rPr>
                  </m:ctrlPr>
                </m:mPr>
                <m:mr>
                  <m:e>
                    <m:m>
                      <m:mPr>
                        <m:mcs>
                          <m:mc>
                            <m:mcPr>
                              <m:count m:val="2"/>
                              <m:mcJc m:val="center"/>
                            </m:mcPr>
                          </m:mc>
                        </m:mcs>
                        <m:ctrlPr>
                          <w:rPr>
                            <w:rFonts w:ascii="Cambria Math" w:hAnsi="Times New Roman" w:cs="Times New Roman"/>
                            <w:i/>
                            <w:sz w:val="24"/>
                            <w:szCs w:val="24"/>
                            <w:lang w:val="en-GB"/>
                          </w:rPr>
                        </m:ctrlPr>
                      </m:mP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aa</m:t>
                              </m:r>
                            </m:sub>
                          </m:sSub>
                        </m:e>
                        <m:e>
                          <m:r>
                            <w:rPr>
                              <w:rFonts w:ascii="Cambria Math" w:hAnsi="Times New Roman" w:cs="Times New Roman"/>
                              <w:sz w:val="24"/>
                              <w:szCs w:val="24"/>
                              <w:lang w:val="en-GB"/>
                            </w:rPr>
                            <m:t>0</m:t>
                          </m:r>
                        </m:e>
                      </m:m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fa</m:t>
                              </m:r>
                            </m:sub>
                          </m:sSub>
                        </m:e>
                        <m:e>
                          <m:r>
                            <w:rPr>
                              <w:rFonts w:ascii="Cambria Math" w:hAnsi="Times New Roman" w:cs="Times New Roman"/>
                              <w:sz w:val="24"/>
                              <w:szCs w:val="24"/>
                              <w:lang w:val="en-GB"/>
                            </w:rPr>
                            <m:t>0</m:t>
                          </m:r>
                        </m:e>
                      </m:mr>
                    </m:m>
                  </m:e>
                  <m:e>
                    <m:m>
                      <m:mPr>
                        <m:mcs>
                          <m:mc>
                            <m:mcPr>
                              <m:count m:val="2"/>
                              <m:mcJc m:val="center"/>
                            </m:mcPr>
                          </m:mc>
                        </m:mcs>
                        <m:ctrlPr>
                          <w:rPr>
                            <w:rFonts w:ascii="Cambria Math" w:hAnsi="Times New Roman" w:cs="Times New Roman"/>
                            <w:i/>
                            <w:sz w:val="24"/>
                            <w:szCs w:val="24"/>
                            <w:lang w:val="en-GB"/>
                          </w:rPr>
                        </m:ctrlPr>
                      </m:mP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a</m:t>
                              </m:r>
                              <m:r>
                                <w:rPr>
                                  <w:rFonts w:ascii="Times New Roman" w:hAnsi="Cambria Math" w:cs="Times New Roman"/>
                                  <w:sz w:val="24"/>
                                  <w:szCs w:val="24"/>
                                  <w:lang w:val="en-GB"/>
                                </w:rPr>
                                <m:t>h</m:t>
                              </m:r>
                            </m:sub>
                          </m:sSub>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ax</m:t>
                              </m:r>
                            </m:sub>
                          </m:sSub>
                        </m:e>
                      </m:mr>
                      <m:mr>
                        <m:e>
                          <m:r>
                            <w:rPr>
                              <w:rFonts w:ascii="Cambria Math" w:hAnsi="Times New Roman" w:cs="Times New Roman"/>
                              <w:sz w:val="24"/>
                              <w:szCs w:val="24"/>
                              <w:lang w:val="en-GB"/>
                            </w:rPr>
                            <m:t>0</m:t>
                          </m:r>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fx</m:t>
                              </m:r>
                            </m:sub>
                          </m:sSub>
                        </m:e>
                      </m:mr>
                    </m:m>
                  </m:e>
                </m:mr>
                <m:mr>
                  <m:e>
                    <m:m>
                      <m:mPr>
                        <m:mcs>
                          <m:mc>
                            <m:mcPr>
                              <m:count m:val="2"/>
                              <m:mcJc m:val="center"/>
                            </m:mcPr>
                          </m:mc>
                        </m:mcs>
                        <m:ctrlPr>
                          <w:rPr>
                            <w:rFonts w:ascii="Cambria Math" w:hAnsi="Times New Roman" w:cs="Times New Roman"/>
                            <w:i/>
                            <w:sz w:val="24"/>
                            <w:szCs w:val="24"/>
                            <w:lang w:val="en-GB"/>
                          </w:rPr>
                        </m:ctrlPr>
                      </m:mPr>
                      <m:mr>
                        <m:e>
                          <m:r>
                            <w:rPr>
                              <w:rFonts w:ascii="Cambria Math" w:hAnsi="Times New Roman" w:cs="Times New Roman"/>
                              <w:sz w:val="24"/>
                              <w:szCs w:val="24"/>
                              <w:lang w:val="en-GB"/>
                            </w:rPr>
                            <m:t>0</m:t>
                          </m:r>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Times New Roman" w:hAnsi="Cambria Math" w:cs="Times New Roman"/>
                                  <w:sz w:val="24"/>
                                  <w:szCs w:val="24"/>
                                  <w:lang w:val="en-GB"/>
                                </w:rPr>
                                <m:t>h</m:t>
                              </m:r>
                              <m:r>
                                <w:rPr>
                                  <w:rFonts w:ascii="Cambria Math" w:hAnsi="Cambria Math" w:cs="Times New Roman"/>
                                  <w:sz w:val="24"/>
                                  <w:szCs w:val="24"/>
                                  <w:lang w:val="en-GB"/>
                                </w:rPr>
                                <m:t>f</m:t>
                              </m:r>
                            </m:sub>
                          </m:sSub>
                        </m:e>
                      </m:m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xa</m:t>
                              </m:r>
                            </m:sub>
                          </m:sSub>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xf</m:t>
                              </m:r>
                            </m:sub>
                          </m:sSub>
                        </m:e>
                      </m:mr>
                    </m:m>
                  </m:e>
                  <m:e>
                    <m:m>
                      <m:mPr>
                        <m:mcs>
                          <m:mc>
                            <m:mcPr>
                              <m:count m:val="2"/>
                              <m:mcJc m:val="center"/>
                            </m:mcPr>
                          </m:mc>
                        </m:mcs>
                        <m:ctrlPr>
                          <w:rPr>
                            <w:rFonts w:ascii="Cambria Math" w:hAnsi="Times New Roman" w:cs="Times New Roman"/>
                            <w:i/>
                            <w:sz w:val="24"/>
                            <w:szCs w:val="24"/>
                            <w:lang w:val="en-GB"/>
                          </w:rPr>
                        </m:ctrlPr>
                      </m:mP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Times New Roman" w:hAnsi="Cambria Math" w:cs="Times New Roman"/>
                                  <w:sz w:val="24"/>
                                  <w:szCs w:val="24"/>
                                  <w:lang w:val="en-GB"/>
                                </w:rPr>
                                <m:t>hh</m:t>
                              </m:r>
                            </m:sub>
                          </m:sSub>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Times New Roman" w:hAnsi="Cambria Math" w:cs="Times New Roman"/>
                                  <w:sz w:val="24"/>
                                  <w:szCs w:val="24"/>
                                  <w:lang w:val="en-GB"/>
                                </w:rPr>
                                <m:t>h</m:t>
                              </m:r>
                              <m:r>
                                <w:rPr>
                                  <w:rFonts w:ascii="Cambria Math" w:hAnsi="Cambria Math" w:cs="Times New Roman"/>
                                  <w:sz w:val="24"/>
                                  <w:szCs w:val="24"/>
                                  <w:lang w:val="en-GB"/>
                                </w:rPr>
                                <m:t>x</m:t>
                              </m:r>
                            </m:sub>
                          </m:sSub>
                        </m:e>
                      </m:m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x</m:t>
                              </m:r>
                              <m:r>
                                <w:rPr>
                                  <w:rFonts w:ascii="Times New Roman" w:hAnsi="Cambria Math" w:cs="Times New Roman"/>
                                  <w:sz w:val="24"/>
                                  <w:szCs w:val="24"/>
                                  <w:lang w:val="en-GB"/>
                                </w:rPr>
                                <m:t>h</m:t>
                              </m:r>
                            </m:sub>
                          </m:sSub>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xx</m:t>
                              </m:r>
                            </m:sub>
                          </m:sSub>
                        </m:e>
                      </m:mr>
                    </m:m>
                  </m:e>
                </m:mr>
              </m:m>
            </m:e>
          </m:d>
          <m:r>
            <w:rPr>
              <w:rFonts w:ascii="Cambria Math" w:hAnsi="Times New Roman" w:cs="Times New Roman"/>
              <w:sz w:val="24"/>
              <w:szCs w:val="24"/>
              <w:lang w:val="en-GB"/>
            </w:rPr>
            <m:t xml:space="preserve">       </m:t>
          </m:r>
          <m:r>
            <w:rPr>
              <w:rFonts w:ascii="Cambria Math" w:hAnsi="Cambria Math" w:cs="Times New Roman"/>
              <w:sz w:val="24"/>
              <w:szCs w:val="24"/>
              <w:lang w:val="en-GB"/>
            </w:rPr>
            <m:t>a</m:t>
          </m:r>
          <m:r>
            <w:rPr>
              <w:rFonts w:ascii="Cambria Math" w:hAnsi="Times New Roman" w:cs="Times New Roman"/>
              <w:sz w:val="24"/>
              <w:szCs w:val="24"/>
              <w:lang w:val="en-GB"/>
            </w:rPr>
            <m:t>,</m:t>
          </m:r>
          <m:r>
            <w:rPr>
              <w:rFonts w:ascii="Cambria Math" w:hAnsi="Cambria Math" w:cs="Times New Roman"/>
              <w:sz w:val="24"/>
              <w:szCs w:val="24"/>
              <w:lang w:val="en-GB"/>
            </w:rPr>
            <m:t>f</m:t>
          </m:r>
          <m:r>
            <w:rPr>
              <w:rFonts w:ascii="Cambria Math" w:hAnsi="Times New Roman" w:cs="Times New Roman"/>
              <w:sz w:val="24"/>
              <w:szCs w:val="24"/>
              <w:lang w:val="en-GB"/>
            </w:rPr>
            <m:t>,</m:t>
          </m:r>
          <m:r>
            <w:rPr>
              <w:rFonts w:ascii="Times New Roman" w:hAnsi="Cambria Math" w:cs="Times New Roman"/>
              <w:sz w:val="24"/>
              <w:szCs w:val="24"/>
              <w:lang w:val="en-GB"/>
            </w:rPr>
            <m:t>h</m:t>
          </m:r>
          <m:r>
            <w:rPr>
              <w:rFonts w:ascii="Cambria Math" w:hAnsi="Times New Roman" w:cs="Times New Roman"/>
              <w:sz w:val="24"/>
              <w:szCs w:val="24"/>
              <w:lang w:val="en-GB"/>
            </w:rPr>
            <m:t>,</m:t>
          </m:r>
          <m:r>
            <w:rPr>
              <w:rFonts w:ascii="Cambria Math" w:hAnsi="Cambria Math" w:cs="Times New Roman"/>
              <w:sz w:val="24"/>
              <w:szCs w:val="24"/>
              <w:lang w:val="en-GB"/>
            </w:rPr>
            <m:t>x⊂n</m:t>
          </m:r>
          <m:r>
            <w:rPr>
              <w:rFonts w:ascii="Cambria Math" w:hAnsi="Times New Roman" w:cs="Times New Roman"/>
              <w:sz w:val="24"/>
              <w:szCs w:val="24"/>
              <w:lang w:val="en-GB"/>
            </w:rPr>
            <m:t xml:space="preserve">  </m:t>
          </m:r>
        </m:oMath>
      </m:oMathPara>
    </w:p>
    <w:p w:rsidR="00A57E3C"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05582D" w:rsidRPr="00001C28">
        <w:rPr>
          <w:rFonts w:ascii="Times New Roman" w:hAnsi="Times New Roman" w:cs="Times New Roman"/>
          <w:sz w:val="24"/>
          <w:szCs w:val="24"/>
          <w:lang w:val="en-GB"/>
        </w:rPr>
        <w:t xml:space="preserve">Each sub-matrix </w:t>
      </w:r>
      <m:oMath>
        <m:r>
          <w:rPr>
            <w:rFonts w:ascii="Cambria Math" w:hAnsi="Cambria Math" w:cs="Times New Roman"/>
            <w:sz w:val="24"/>
            <w:szCs w:val="24"/>
            <w:lang w:val="en-GB"/>
          </w:rPr>
          <m:t>T</m:t>
        </m:r>
        <m:r>
          <w:rPr>
            <w:rFonts w:ascii="Cambria Math" w:hAnsi="Times New Roman" w:cs="Times New Roman"/>
            <w:sz w:val="24"/>
            <w:szCs w:val="24"/>
            <w:lang w:val="en-GB"/>
          </w:rPr>
          <m:t xml:space="preserve"> </m:t>
        </m:r>
      </m:oMath>
      <w:r w:rsidR="00AB2F69" w:rsidRPr="00001C28">
        <w:rPr>
          <w:rFonts w:ascii="Times New Roman" w:hAnsi="Times New Roman" w:cs="Times New Roman"/>
          <w:sz w:val="24"/>
          <w:szCs w:val="24"/>
          <w:lang w:val="en-GB"/>
        </w:rPr>
        <w:t xml:space="preserve">represents </w:t>
      </w:r>
      <w:r w:rsidR="0005582D" w:rsidRPr="00001C28">
        <w:rPr>
          <w:rFonts w:ascii="Times New Roman" w:hAnsi="Times New Roman" w:cs="Times New Roman"/>
          <w:sz w:val="24"/>
          <w:szCs w:val="24"/>
          <w:lang w:val="en-GB"/>
        </w:rPr>
        <w:t xml:space="preserve">a payment from one account to another. For example, the cell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fa</m:t>
            </m:r>
          </m:sub>
        </m:sSub>
      </m:oMath>
      <w:r w:rsidR="0005582D" w:rsidRPr="00001C28">
        <w:rPr>
          <w:rFonts w:ascii="Times New Roman" w:hAnsi="Times New Roman" w:cs="Times New Roman"/>
          <w:sz w:val="24"/>
          <w:szCs w:val="24"/>
          <w:lang w:val="en-GB"/>
        </w:rPr>
        <w:t xml:space="preserve"> shows payments from activities </w:t>
      </w:r>
      <m:oMath>
        <m:r>
          <w:rPr>
            <w:rFonts w:ascii="Cambria Math" w:hAnsi="Cambria Math" w:cs="Times New Roman"/>
            <w:sz w:val="24"/>
            <w:szCs w:val="24"/>
            <w:lang w:val="en-GB"/>
          </w:rPr>
          <m:t>a</m:t>
        </m:r>
      </m:oMath>
      <w:r w:rsidR="00FD277A" w:rsidRPr="00001C28">
        <w:rPr>
          <w:rFonts w:ascii="Times New Roman" w:hAnsi="Times New Roman" w:cs="Times New Roman"/>
          <w:sz w:val="24"/>
          <w:szCs w:val="24"/>
          <w:lang w:val="en-GB"/>
        </w:rPr>
        <w:t xml:space="preserve"> </w:t>
      </w:r>
      <w:r w:rsidR="0005582D" w:rsidRPr="00001C28">
        <w:rPr>
          <w:rFonts w:ascii="Times New Roman" w:hAnsi="Times New Roman" w:cs="Times New Roman"/>
          <w:sz w:val="24"/>
          <w:szCs w:val="24"/>
          <w:lang w:val="en-GB"/>
        </w:rPr>
        <w:t>(e.g., agriculture) to factor</w:t>
      </w:r>
      <w:r w:rsidR="00A2661C" w:rsidRPr="00001C28">
        <w:rPr>
          <w:rFonts w:ascii="Times New Roman" w:hAnsi="Times New Roman" w:cs="Times New Roman"/>
          <w:sz w:val="24"/>
          <w:szCs w:val="24"/>
          <w:lang w:val="en-GB"/>
        </w:rPr>
        <w:t>s</w:t>
      </w:r>
      <w:r w:rsidR="0005582D" w:rsidRPr="00001C28">
        <w:rPr>
          <w:rFonts w:ascii="Times New Roman" w:hAnsi="Times New Roman" w:cs="Times New Roman"/>
          <w:sz w:val="24"/>
          <w:szCs w:val="24"/>
          <w:lang w:val="en-GB"/>
        </w:rPr>
        <w:t xml:space="preserve"> </w:t>
      </w:r>
      <w:r w:rsidR="00F52F89" w:rsidRPr="00001C28">
        <w:rPr>
          <w:rFonts w:ascii="Times New Roman" w:hAnsi="Times New Roman" w:cs="Times New Roman"/>
          <w:sz w:val="24"/>
          <w:szCs w:val="24"/>
          <w:lang w:val="en-GB"/>
        </w:rPr>
        <w:t xml:space="preserve">of production </w:t>
      </w:r>
      <m:oMath>
        <m:r>
          <w:rPr>
            <w:rFonts w:ascii="Cambria Math" w:hAnsi="Cambria Math" w:cs="Times New Roman"/>
            <w:sz w:val="24"/>
            <w:szCs w:val="24"/>
            <w:lang w:val="en-GB"/>
          </w:rPr>
          <m:t>f</m:t>
        </m:r>
      </m:oMath>
      <w:r w:rsidR="00FD277A" w:rsidRPr="00001C28">
        <w:rPr>
          <w:rFonts w:ascii="Times New Roman" w:hAnsi="Times New Roman" w:cs="Times New Roman"/>
          <w:sz w:val="24"/>
          <w:szCs w:val="24"/>
          <w:lang w:val="en-GB"/>
        </w:rPr>
        <w:t xml:space="preserve"> </w:t>
      </w:r>
      <w:r w:rsidR="0005582D" w:rsidRPr="00001C28">
        <w:rPr>
          <w:rFonts w:ascii="Times New Roman" w:hAnsi="Times New Roman" w:cs="Times New Roman"/>
          <w:sz w:val="24"/>
          <w:szCs w:val="24"/>
          <w:lang w:val="en-GB"/>
        </w:rPr>
        <w:t>(</w:t>
      </w:r>
      <w:r w:rsidR="00210E3C" w:rsidRPr="00001C28">
        <w:rPr>
          <w:rFonts w:ascii="Times New Roman" w:hAnsi="Times New Roman" w:cs="Times New Roman"/>
          <w:sz w:val="24"/>
          <w:szCs w:val="24"/>
          <w:lang w:val="en-GB"/>
        </w:rPr>
        <w:t>e.g.,</w:t>
      </w:r>
      <w:r w:rsidR="0005582D" w:rsidRPr="00001C28">
        <w:rPr>
          <w:rFonts w:ascii="Times New Roman" w:hAnsi="Times New Roman" w:cs="Times New Roman"/>
          <w:sz w:val="24"/>
          <w:szCs w:val="24"/>
          <w:lang w:val="en-GB"/>
        </w:rPr>
        <w:t xml:space="preserve"> land</w:t>
      </w:r>
      <w:r w:rsidR="00210E3C" w:rsidRPr="00001C28">
        <w:rPr>
          <w:rFonts w:ascii="Times New Roman" w:hAnsi="Times New Roman" w:cs="Times New Roman"/>
          <w:sz w:val="24"/>
          <w:szCs w:val="24"/>
          <w:lang w:val="en-GB"/>
        </w:rPr>
        <w:t xml:space="preserve"> and </w:t>
      </w:r>
      <w:r w:rsidR="00641247" w:rsidRPr="00001C28">
        <w:rPr>
          <w:rFonts w:ascii="Times New Roman" w:hAnsi="Times New Roman" w:cs="Times New Roman"/>
          <w:sz w:val="24"/>
          <w:szCs w:val="24"/>
          <w:lang w:val="en-GB"/>
        </w:rPr>
        <w:t>labour</w:t>
      </w:r>
      <w:r w:rsidR="0005582D" w:rsidRPr="00001C28">
        <w:rPr>
          <w:rFonts w:ascii="Times New Roman" w:hAnsi="Times New Roman" w:cs="Times New Roman"/>
          <w:sz w:val="24"/>
          <w:szCs w:val="24"/>
          <w:lang w:val="en-GB"/>
        </w:rPr>
        <w:t>).</w:t>
      </w:r>
      <w:r w:rsidR="00AA54F5" w:rsidRPr="00001C28">
        <w:rPr>
          <w:rFonts w:ascii="Times New Roman" w:hAnsi="Times New Roman" w:cs="Times New Roman"/>
          <w:sz w:val="24"/>
          <w:szCs w:val="24"/>
          <w:lang w:val="en-GB"/>
        </w:rPr>
        <w:t xml:space="preserve"> The</w:t>
      </w:r>
      <w:r w:rsidR="00A2661C" w:rsidRPr="00001C28">
        <w:rPr>
          <w:rFonts w:ascii="Times New Roman" w:hAnsi="Times New Roman" w:cs="Times New Roman"/>
          <w:sz w:val="24"/>
          <w:szCs w:val="24"/>
          <w:lang w:val="en-GB"/>
        </w:rPr>
        <w:t>se</w:t>
      </w:r>
      <w:r w:rsidR="00AA54F5" w:rsidRPr="00001C28">
        <w:rPr>
          <w:rFonts w:ascii="Times New Roman" w:hAnsi="Times New Roman" w:cs="Times New Roman"/>
          <w:sz w:val="24"/>
          <w:szCs w:val="24"/>
          <w:lang w:val="en-GB"/>
        </w:rPr>
        <w:t xml:space="preserve"> factor </w:t>
      </w:r>
      <w:r w:rsidR="00A2661C" w:rsidRPr="00001C28">
        <w:rPr>
          <w:rFonts w:ascii="Times New Roman" w:hAnsi="Times New Roman" w:cs="Times New Roman"/>
          <w:sz w:val="24"/>
          <w:szCs w:val="24"/>
          <w:lang w:val="en-GB"/>
        </w:rPr>
        <w:t xml:space="preserve">earnings are then </w:t>
      </w:r>
      <w:r w:rsidR="00AA54F5" w:rsidRPr="00001C28">
        <w:rPr>
          <w:rFonts w:ascii="Times New Roman" w:hAnsi="Times New Roman" w:cs="Times New Roman"/>
          <w:sz w:val="24"/>
          <w:szCs w:val="24"/>
          <w:lang w:val="en-GB"/>
        </w:rPr>
        <w:t>paid to household</w:t>
      </w:r>
      <w:r w:rsidR="00A2661C" w:rsidRPr="00001C28">
        <w:rPr>
          <w:rFonts w:ascii="Times New Roman" w:hAnsi="Times New Roman" w:cs="Times New Roman"/>
          <w:sz w:val="24"/>
          <w:szCs w:val="24"/>
          <w:lang w:val="en-GB"/>
        </w:rPr>
        <w:t>s</w:t>
      </w:r>
      <w:r w:rsidR="00AA54F5" w:rsidRPr="00001C28">
        <w:rPr>
          <w:rFonts w:ascii="Times New Roman" w:hAnsi="Times New Roman" w:cs="Times New Roman"/>
          <w:sz w:val="24"/>
          <w:szCs w:val="24"/>
          <w:lang w:val="en-GB"/>
        </w:rPr>
        <w:t xml:space="preserve"> </w:t>
      </w:r>
      <m:oMath>
        <m:r>
          <w:rPr>
            <w:rFonts w:ascii="Times New Roman" w:hAnsi="Cambria Math" w:cs="Times New Roman"/>
            <w:sz w:val="24"/>
            <w:szCs w:val="24"/>
            <w:lang w:val="en-GB"/>
          </w:rPr>
          <m:t>h</m:t>
        </m:r>
      </m:oMath>
      <w:r w:rsidR="00CB59D8" w:rsidRPr="00001C28">
        <w:rPr>
          <w:rFonts w:ascii="Times New Roman" w:hAnsi="Times New Roman" w:cs="Times New Roman"/>
          <w:sz w:val="24"/>
          <w:szCs w:val="24"/>
          <w:lang w:val="en-GB"/>
        </w:rPr>
        <w:t xml:space="preserve"> </w:t>
      </w:r>
      <w:r w:rsidR="00AA54F5" w:rsidRPr="00001C28">
        <w:rPr>
          <w:rFonts w:ascii="Times New Roman" w:hAnsi="Times New Roman" w:cs="Times New Roman"/>
          <w:sz w:val="24"/>
          <w:szCs w:val="24"/>
          <w:lang w:val="en-GB"/>
        </w:rPr>
        <w:t xml:space="preserve">(in </w:t>
      </w:r>
      <w:proofErr w:type="gramStart"/>
      <w:r w:rsidR="00AA54F5" w:rsidRPr="00001C28">
        <w:rPr>
          <w:rFonts w:ascii="Times New Roman" w:hAnsi="Times New Roman" w:cs="Times New Roman"/>
          <w:sz w:val="24"/>
          <w:szCs w:val="24"/>
          <w:lang w:val="en-GB"/>
        </w:rPr>
        <w:t xml:space="preserve">cell </w:t>
      </w:r>
      <m:oMath>
        <w:proofErr w:type="gramEnd"/>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Times New Roman" w:hAnsi="Cambria Math" w:cs="Times New Roman"/>
                <w:sz w:val="24"/>
                <w:szCs w:val="24"/>
                <w:lang w:val="en-GB"/>
              </w:rPr>
              <m:t>h</m:t>
            </m:r>
            <m:r>
              <w:rPr>
                <w:rFonts w:ascii="Cambria Math" w:hAnsi="Cambria Math" w:cs="Times New Roman"/>
                <w:sz w:val="24"/>
                <w:szCs w:val="24"/>
                <w:lang w:val="en-GB"/>
              </w:rPr>
              <m:t>f</m:t>
            </m:r>
          </m:sub>
        </m:sSub>
      </m:oMath>
      <w:r w:rsidR="00AA54F5" w:rsidRPr="00001C28">
        <w:rPr>
          <w:rFonts w:ascii="Times New Roman" w:hAnsi="Times New Roman" w:cs="Times New Roman"/>
          <w:sz w:val="24"/>
          <w:szCs w:val="24"/>
          <w:lang w:val="en-GB"/>
        </w:rPr>
        <w:t xml:space="preserve">) or to the government </w:t>
      </w:r>
      <w:r w:rsidR="00A2661C" w:rsidRPr="00001C28">
        <w:rPr>
          <w:rFonts w:ascii="Times New Roman" w:hAnsi="Times New Roman" w:cs="Times New Roman"/>
          <w:sz w:val="24"/>
          <w:szCs w:val="24"/>
          <w:lang w:val="en-GB"/>
        </w:rPr>
        <w:t xml:space="preserve">as </w:t>
      </w:r>
      <w:r w:rsidR="00AA54F5" w:rsidRPr="00001C28">
        <w:rPr>
          <w:rFonts w:ascii="Times New Roman" w:hAnsi="Times New Roman" w:cs="Times New Roman"/>
          <w:sz w:val="24"/>
          <w:szCs w:val="24"/>
          <w:lang w:val="en-GB"/>
        </w:rPr>
        <w:t xml:space="preserve">factor taxes (as part of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xf</m:t>
            </m:r>
          </m:sub>
        </m:sSub>
      </m:oMath>
      <w:r w:rsidR="00AA54F5" w:rsidRPr="00001C28">
        <w:rPr>
          <w:rFonts w:ascii="Times New Roman" w:hAnsi="Times New Roman" w:cs="Times New Roman"/>
          <w:sz w:val="24"/>
          <w:szCs w:val="24"/>
          <w:lang w:val="en-GB"/>
        </w:rPr>
        <w:t xml:space="preserve">). </w:t>
      </w:r>
      <w:r w:rsidR="00C1407A" w:rsidRPr="00001C28">
        <w:rPr>
          <w:rFonts w:ascii="Times New Roman" w:hAnsi="Times New Roman" w:cs="Times New Roman"/>
          <w:sz w:val="24"/>
          <w:szCs w:val="24"/>
          <w:lang w:val="en-GB"/>
        </w:rPr>
        <w:t xml:space="preserve">Households </w:t>
      </w:r>
      <w:r w:rsidR="00AB2F69" w:rsidRPr="00001C28">
        <w:rPr>
          <w:rFonts w:ascii="Times New Roman" w:hAnsi="Times New Roman" w:cs="Times New Roman"/>
          <w:sz w:val="24"/>
          <w:szCs w:val="24"/>
          <w:lang w:val="en-GB"/>
        </w:rPr>
        <w:t xml:space="preserve">then </w:t>
      </w:r>
      <w:r w:rsidR="00C1407A" w:rsidRPr="00001C28">
        <w:rPr>
          <w:rFonts w:ascii="Times New Roman" w:hAnsi="Times New Roman" w:cs="Times New Roman"/>
          <w:sz w:val="24"/>
          <w:szCs w:val="24"/>
          <w:lang w:val="en-GB"/>
        </w:rPr>
        <w:t>purchase the output of activities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a</m:t>
            </m:r>
            <m:r>
              <w:rPr>
                <w:rFonts w:ascii="Times New Roman" w:hAnsi="Cambria Math" w:cs="Times New Roman"/>
                <w:sz w:val="24"/>
                <w:szCs w:val="24"/>
                <w:lang w:val="en-GB"/>
              </w:rPr>
              <m:t>h</m:t>
            </m:r>
          </m:sub>
        </m:sSub>
      </m:oMath>
      <w:r w:rsidR="00C1407A" w:rsidRPr="00001C28">
        <w:rPr>
          <w:rFonts w:ascii="Times New Roman" w:hAnsi="Times New Roman" w:cs="Times New Roman"/>
          <w:sz w:val="24"/>
          <w:szCs w:val="24"/>
          <w:lang w:val="en-GB"/>
        </w:rPr>
        <w:t>) and make transfers to other households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Times New Roman" w:hAnsi="Cambria Math" w:cs="Times New Roman"/>
                <w:sz w:val="24"/>
                <w:szCs w:val="24"/>
                <w:lang w:val="en-GB"/>
              </w:rPr>
              <m:t>hh</m:t>
            </m:r>
          </m:sub>
        </m:sSub>
      </m:oMath>
      <w:r w:rsidR="00C1407A" w:rsidRPr="00001C28">
        <w:rPr>
          <w:rFonts w:ascii="Times New Roman" w:hAnsi="Times New Roman" w:cs="Times New Roman"/>
          <w:sz w:val="24"/>
          <w:szCs w:val="24"/>
          <w:lang w:val="en-GB"/>
        </w:rPr>
        <w:t xml:space="preserve">) </w:t>
      </w:r>
      <w:r w:rsidR="00DB7EB5" w:rsidRPr="00001C28">
        <w:rPr>
          <w:rFonts w:ascii="Times New Roman" w:hAnsi="Times New Roman" w:cs="Times New Roman"/>
          <w:sz w:val="24"/>
          <w:szCs w:val="24"/>
          <w:lang w:val="en-GB"/>
        </w:rPr>
        <w:t xml:space="preserve">and </w:t>
      </w:r>
      <w:r w:rsidR="00C1407A" w:rsidRPr="00001C28">
        <w:rPr>
          <w:rFonts w:ascii="Times New Roman" w:hAnsi="Times New Roman" w:cs="Times New Roman"/>
          <w:sz w:val="24"/>
          <w:szCs w:val="24"/>
          <w:lang w:val="en-GB"/>
        </w:rPr>
        <w:t>accounts</w:t>
      </w:r>
      <w:r w:rsidR="00AB2F69" w:rsidRPr="00001C28">
        <w:rPr>
          <w:rFonts w:ascii="Times New Roman" w:hAnsi="Times New Roman" w:cs="Times New Roman"/>
          <w:sz w:val="24"/>
          <w:szCs w:val="24"/>
          <w:lang w:val="en-GB"/>
        </w:rPr>
        <w:t xml:space="preserv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xh</m:t>
            </m:r>
          </m:sub>
        </m:sSub>
      </m:oMath>
      <w:r w:rsidR="00AB2F69" w:rsidRPr="00001C28">
        <w:rPr>
          <w:rFonts w:ascii="Times New Roman" w:hAnsi="Times New Roman" w:cs="Times New Roman"/>
          <w:sz w:val="24"/>
          <w:szCs w:val="24"/>
          <w:lang w:val="en-GB"/>
        </w:rPr>
        <w:t xml:space="preserve">) (e.g., </w:t>
      </w:r>
      <w:r w:rsidR="00C1407A" w:rsidRPr="00001C28">
        <w:rPr>
          <w:rFonts w:ascii="Times New Roman" w:hAnsi="Times New Roman" w:cs="Times New Roman"/>
          <w:sz w:val="24"/>
          <w:szCs w:val="24"/>
          <w:lang w:val="en-GB"/>
        </w:rPr>
        <w:t xml:space="preserve">direct taxes </w:t>
      </w:r>
      <w:r w:rsidR="00AB2F69" w:rsidRPr="00001C28">
        <w:rPr>
          <w:rFonts w:ascii="Times New Roman" w:hAnsi="Times New Roman" w:cs="Times New Roman"/>
          <w:sz w:val="24"/>
          <w:szCs w:val="24"/>
          <w:lang w:val="en-GB"/>
        </w:rPr>
        <w:t xml:space="preserve">paid </w:t>
      </w:r>
      <w:r w:rsidR="00C1407A" w:rsidRPr="00001C28">
        <w:rPr>
          <w:rFonts w:ascii="Times New Roman" w:hAnsi="Times New Roman" w:cs="Times New Roman"/>
          <w:sz w:val="24"/>
          <w:szCs w:val="24"/>
          <w:lang w:val="en-GB"/>
        </w:rPr>
        <w:t>to government</w:t>
      </w:r>
      <w:r w:rsidR="00AB2F69" w:rsidRPr="00001C28">
        <w:rPr>
          <w:rFonts w:ascii="Times New Roman" w:hAnsi="Times New Roman" w:cs="Times New Roman"/>
          <w:sz w:val="24"/>
          <w:szCs w:val="24"/>
          <w:lang w:val="en-GB"/>
        </w:rPr>
        <w:t>)</w:t>
      </w:r>
      <w:r w:rsidR="00C1407A" w:rsidRPr="00001C28">
        <w:rPr>
          <w:rFonts w:ascii="Times New Roman" w:hAnsi="Times New Roman" w:cs="Times New Roman"/>
          <w:sz w:val="24"/>
          <w:szCs w:val="24"/>
          <w:lang w:val="en-GB"/>
        </w:rPr>
        <w:t xml:space="preserve">. </w:t>
      </w:r>
      <w:r w:rsidR="00D50406" w:rsidRPr="00001C28">
        <w:rPr>
          <w:rFonts w:ascii="Times New Roman" w:hAnsi="Times New Roman" w:cs="Times New Roman"/>
          <w:sz w:val="24"/>
          <w:szCs w:val="24"/>
          <w:lang w:val="en-GB"/>
        </w:rPr>
        <w:t>R</w:t>
      </w:r>
      <w:r w:rsidR="00BA4F58" w:rsidRPr="00001C28">
        <w:rPr>
          <w:rFonts w:ascii="Times New Roman" w:hAnsi="Times New Roman" w:cs="Times New Roman"/>
          <w:sz w:val="24"/>
          <w:szCs w:val="24"/>
          <w:lang w:val="en-GB"/>
        </w:rPr>
        <w:t xml:space="preserve">ow and column </w:t>
      </w:r>
      <w:r w:rsidR="00D50406" w:rsidRPr="00001C28">
        <w:rPr>
          <w:rFonts w:ascii="Times New Roman" w:hAnsi="Times New Roman" w:cs="Times New Roman"/>
          <w:sz w:val="24"/>
          <w:szCs w:val="24"/>
          <w:lang w:val="en-GB"/>
        </w:rPr>
        <w:t xml:space="preserve">totals </w:t>
      </w:r>
      <w:r w:rsidR="00016253" w:rsidRPr="00001C28">
        <w:rPr>
          <w:rFonts w:ascii="Times New Roman" w:hAnsi="Times New Roman" w:cs="Times New Roman"/>
          <w:sz w:val="24"/>
          <w:szCs w:val="24"/>
          <w:lang w:val="en-GB"/>
        </w:rPr>
        <w:t xml:space="preserve">in </w:t>
      </w:r>
      <w:r w:rsidR="006219EC" w:rsidRPr="00001C28">
        <w:rPr>
          <w:rFonts w:ascii="Times New Roman" w:hAnsi="Times New Roman" w:cs="Times New Roman"/>
          <w:sz w:val="24"/>
          <w:szCs w:val="24"/>
          <w:lang w:val="en-GB"/>
        </w:rPr>
        <w:t xml:space="preserve">the SAM </w:t>
      </w:r>
      <w:r w:rsidR="00FE2691" w:rsidRPr="00001C28">
        <w:rPr>
          <w:rFonts w:ascii="Times New Roman" w:hAnsi="Times New Roman" w:cs="Times New Roman"/>
          <w:sz w:val="24"/>
          <w:szCs w:val="24"/>
          <w:lang w:val="en-GB"/>
        </w:rPr>
        <w:t xml:space="preserve">are </w:t>
      </w:r>
      <w:r w:rsidR="00BA4F58" w:rsidRPr="00001C28">
        <w:rPr>
          <w:rFonts w:ascii="Times New Roman" w:hAnsi="Times New Roman" w:cs="Times New Roman"/>
          <w:sz w:val="24"/>
          <w:szCs w:val="24"/>
          <w:lang w:val="en-GB"/>
        </w:rPr>
        <w:t>equal</w:t>
      </w:r>
      <w:r w:rsidR="00247C46">
        <w:rPr>
          <w:rFonts w:ascii="Times New Roman" w:hAnsi="Times New Roman" w:cs="Times New Roman"/>
          <w:sz w:val="24"/>
          <w:szCs w:val="24"/>
          <w:lang w:val="en-GB"/>
        </w:rPr>
        <w:t>. O</w:t>
      </w:r>
      <w:r w:rsidR="00BA4F58" w:rsidRPr="00001C28">
        <w:rPr>
          <w:rFonts w:ascii="Times New Roman" w:hAnsi="Times New Roman" w:cs="Times New Roman"/>
          <w:sz w:val="24"/>
          <w:szCs w:val="24"/>
          <w:lang w:val="en-GB"/>
        </w:rPr>
        <w:t xml:space="preserve">ne account’s expenditure </w:t>
      </w:r>
      <w:r w:rsidR="00CB52ED" w:rsidRPr="00001C28">
        <w:rPr>
          <w:rFonts w:ascii="Times New Roman" w:hAnsi="Times New Roman" w:cs="Times New Roman"/>
          <w:sz w:val="24"/>
          <w:szCs w:val="24"/>
          <w:lang w:val="en-GB"/>
        </w:rPr>
        <w:t xml:space="preserve">is </w:t>
      </w:r>
      <w:r w:rsidR="00BA4F58" w:rsidRPr="00001C28">
        <w:rPr>
          <w:rFonts w:ascii="Times New Roman" w:hAnsi="Times New Roman" w:cs="Times New Roman"/>
          <w:sz w:val="24"/>
          <w:szCs w:val="24"/>
          <w:lang w:val="en-GB"/>
        </w:rPr>
        <w:t>another</w:t>
      </w:r>
      <w:r w:rsidR="00C96E26" w:rsidRPr="00001C28">
        <w:rPr>
          <w:rFonts w:ascii="Times New Roman" w:hAnsi="Times New Roman" w:cs="Times New Roman"/>
          <w:sz w:val="24"/>
          <w:szCs w:val="24"/>
          <w:lang w:val="en-GB"/>
        </w:rPr>
        <w:t>’s</w:t>
      </w:r>
      <w:r w:rsidR="00BA4F58" w:rsidRPr="00001C28">
        <w:rPr>
          <w:rFonts w:ascii="Times New Roman" w:hAnsi="Times New Roman" w:cs="Times New Roman"/>
          <w:sz w:val="24"/>
          <w:szCs w:val="24"/>
          <w:lang w:val="en-GB"/>
        </w:rPr>
        <w:t xml:space="preserve"> receipt. </w:t>
      </w:r>
      <w:r w:rsidR="008D4D14" w:rsidRPr="00001C28">
        <w:rPr>
          <w:rFonts w:ascii="Times New Roman" w:hAnsi="Times New Roman" w:cs="Times New Roman"/>
          <w:sz w:val="24"/>
          <w:szCs w:val="24"/>
          <w:lang w:val="en-GB"/>
        </w:rPr>
        <w:t xml:space="preserve">This </w:t>
      </w:r>
      <w:r w:rsidR="00C3409E">
        <w:rPr>
          <w:rFonts w:ascii="Times New Roman" w:hAnsi="Times New Roman" w:cs="Times New Roman"/>
          <w:sz w:val="24"/>
          <w:szCs w:val="24"/>
          <w:lang w:val="en-GB"/>
        </w:rPr>
        <w:t xml:space="preserve">identity can be expressed as follows, where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n</m:t>
            </m:r>
          </m:sub>
        </m:sSub>
      </m:oMath>
      <w:r w:rsidR="008D4D14" w:rsidRPr="00001C28">
        <w:rPr>
          <w:rFonts w:ascii="Times New Roman" w:hAnsi="Times New Roman" w:cs="Times New Roman"/>
          <w:sz w:val="24"/>
          <w:szCs w:val="24"/>
          <w:lang w:val="en-GB"/>
        </w:rPr>
        <w:t xml:space="preserve"> is total </w:t>
      </w:r>
      <w:r w:rsidR="00990A80" w:rsidRPr="00001C28">
        <w:rPr>
          <w:rFonts w:ascii="Times New Roman" w:hAnsi="Times New Roman" w:cs="Times New Roman"/>
          <w:sz w:val="24"/>
          <w:szCs w:val="24"/>
          <w:lang w:val="en-GB"/>
        </w:rPr>
        <w:t xml:space="preserve">income for </w:t>
      </w:r>
      <w:r w:rsidR="008D4D14" w:rsidRPr="00001C28">
        <w:rPr>
          <w:rFonts w:ascii="Times New Roman" w:hAnsi="Times New Roman" w:cs="Times New Roman"/>
          <w:sz w:val="24"/>
          <w:szCs w:val="24"/>
          <w:lang w:val="en-GB"/>
        </w:rPr>
        <w:t>each account:</w:t>
      </w:r>
      <w:r w:rsidR="00A57E3C" w:rsidRPr="00001C28">
        <w:rPr>
          <w:rFonts w:ascii="Times New Roman" w:hAnsi="Times New Roman" w:cs="Times New Roman"/>
          <w:sz w:val="24"/>
          <w:szCs w:val="24"/>
          <w:lang w:val="en-GB"/>
        </w:rPr>
        <w:tab/>
      </w:r>
    </w:p>
    <w:p w:rsidR="00A57E3C" w:rsidRPr="00001C28" w:rsidRDefault="009F7824" w:rsidP="007140AD">
      <w:pPr>
        <w:tabs>
          <w:tab w:val="left" w:pos="426"/>
        </w:tabs>
        <w:jc w:val="both"/>
        <w:rPr>
          <w:rFonts w:ascii="Times New Roman" w:hAnsi="Times New Roman" w:cs="Times New Roman"/>
          <w:sz w:val="24"/>
          <w:szCs w:val="24"/>
          <w:lang w:val="en-GB"/>
        </w:rPr>
      </w:pPr>
      <m:oMathPara>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n</m:t>
              </m:r>
            </m:sub>
          </m:sSub>
          <m:r>
            <w:rPr>
              <w:rFonts w:ascii="Cambria Math" w:hAnsi="Times New Roman" w:cs="Times New Roman"/>
              <w:sz w:val="24"/>
              <w:szCs w:val="24"/>
              <w:lang w:val="en-GB"/>
            </w:rPr>
            <m:t>=</m:t>
          </m:r>
          <m:nary>
            <m:naryPr>
              <m:chr m:val="∑"/>
              <m:limLoc m:val="undOvr"/>
              <m:supHide m:val="on"/>
              <m:ctrlPr>
                <w:rPr>
                  <w:rFonts w:ascii="Cambria Math" w:hAnsi="Times New Roman" w:cs="Times New Roman"/>
                  <w:i/>
                  <w:sz w:val="24"/>
                  <w:szCs w:val="24"/>
                  <w:lang w:val="en-GB"/>
                </w:rPr>
              </m:ctrlPr>
            </m:naryPr>
            <m:sub>
              <m:r>
                <w:rPr>
                  <w:rFonts w:ascii="Cambria Math" w:hAnsi="Cambria Math" w:cs="Times New Roman"/>
                  <w:sz w:val="24"/>
                  <w:szCs w:val="24"/>
                  <w:lang w:val="en-GB"/>
                </w:rPr>
                <m:t>m</m:t>
              </m:r>
            </m:sub>
            <m:sup/>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nm</m:t>
                  </m:r>
                </m:sub>
              </m:sSub>
            </m:e>
          </m:nary>
          <m:r>
            <w:rPr>
              <w:rFonts w:ascii="Cambria Math" w:hAnsi="Times New Roman" w:cs="Times New Roman"/>
              <w:sz w:val="24"/>
              <w:szCs w:val="24"/>
              <w:lang w:val="en-GB"/>
            </w:rPr>
            <m:t>=</m:t>
          </m:r>
          <m:nary>
            <m:naryPr>
              <m:chr m:val="∑"/>
              <m:limLoc m:val="undOvr"/>
              <m:supHide m:val="on"/>
              <m:ctrlPr>
                <w:rPr>
                  <w:rFonts w:ascii="Cambria Math" w:hAnsi="Times New Roman" w:cs="Times New Roman"/>
                  <w:i/>
                  <w:sz w:val="24"/>
                  <w:szCs w:val="24"/>
                  <w:lang w:val="en-GB"/>
                </w:rPr>
              </m:ctrlPr>
            </m:naryPr>
            <m:sub>
              <m:r>
                <w:rPr>
                  <w:rFonts w:ascii="Cambria Math" w:hAnsi="Cambria Math" w:cs="Times New Roman"/>
                  <w:sz w:val="24"/>
                  <w:szCs w:val="24"/>
                  <w:lang w:val="en-GB"/>
                </w:rPr>
                <m:t>m</m:t>
              </m:r>
            </m:sub>
            <m:sup/>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mn</m:t>
                  </m:r>
                </m:sub>
              </m:sSub>
            </m:e>
          </m:nary>
          <m:r>
            <w:rPr>
              <w:rFonts w:ascii="Cambria Math" w:hAnsi="Times New Roman" w:cs="Times New Roman"/>
              <w:sz w:val="24"/>
              <w:szCs w:val="24"/>
              <w:lang w:val="en-GB"/>
            </w:rPr>
            <m:t xml:space="preserve">      </m:t>
          </m:r>
          <m:r>
            <w:rPr>
              <w:rFonts w:ascii="Cambria Math" w:hAnsi="Cambria Math" w:cs="Times New Roman"/>
              <w:sz w:val="24"/>
              <w:szCs w:val="24"/>
              <w:lang w:val="en-GB"/>
            </w:rPr>
            <m:t>m</m:t>
          </m:r>
          <m:r>
            <w:rPr>
              <w:rFonts w:ascii="Cambria Math" w:hAnsi="Times New Roman" w:cs="Times New Roman"/>
              <w:sz w:val="24"/>
              <w:szCs w:val="24"/>
              <w:lang w:val="en-GB"/>
            </w:rPr>
            <m:t>=</m:t>
          </m:r>
          <m:r>
            <w:rPr>
              <w:rFonts w:ascii="Cambria Math" w:hAnsi="Cambria Math" w:cs="Times New Roman"/>
              <w:sz w:val="24"/>
              <w:szCs w:val="24"/>
              <w:lang w:val="en-GB"/>
            </w:rPr>
            <m:t>n</m:t>
          </m:r>
        </m:oMath>
      </m:oMathPara>
    </w:p>
    <w:p w:rsidR="00792913" w:rsidRPr="00001C28" w:rsidRDefault="007140AD" w:rsidP="00792913">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927B34" w:rsidRPr="00001C28">
        <w:rPr>
          <w:rFonts w:ascii="Times New Roman" w:hAnsi="Times New Roman" w:cs="Times New Roman"/>
          <w:sz w:val="24"/>
          <w:szCs w:val="24"/>
          <w:lang w:val="en-GB"/>
        </w:rPr>
        <w:t xml:space="preserve">The </w:t>
      </w:r>
      <w:r w:rsidR="001F45CE" w:rsidRPr="00001C28">
        <w:rPr>
          <w:rFonts w:ascii="Times New Roman" w:hAnsi="Times New Roman" w:cs="Times New Roman"/>
          <w:sz w:val="24"/>
          <w:szCs w:val="24"/>
          <w:lang w:val="en-GB"/>
        </w:rPr>
        <w:t xml:space="preserve">SAM can be separated into two </w:t>
      </w:r>
      <w:r w:rsidR="00F117F1" w:rsidRPr="00001C28">
        <w:rPr>
          <w:rFonts w:ascii="Times New Roman" w:hAnsi="Times New Roman" w:cs="Times New Roman"/>
          <w:sz w:val="24"/>
          <w:szCs w:val="24"/>
          <w:lang w:val="en-GB"/>
        </w:rPr>
        <w:t xml:space="preserve">broad </w:t>
      </w:r>
      <w:r w:rsidR="001F45CE" w:rsidRPr="00001C28">
        <w:rPr>
          <w:rFonts w:ascii="Times New Roman" w:hAnsi="Times New Roman" w:cs="Times New Roman"/>
          <w:sz w:val="24"/>
          <w:szCs w:val="24"/>
          <w:lang w:val="en-GB"/>
        </w:rPr>
        <w:t xml:space="preserve">sets of accounts. Exogenous accounts </w:t>
      </w:r>
      <m:oMath>
        <m:r>
          <w:rPr>
            <w:rFonts w:ascii="Cambria Math" w:hAnsi="Cambria Math" w:cs="Times New Roman"/>
            <w:sz w:val="24"/>
            <w:szCs w:val="24"/>
            <w:lang w:val="en-GB"/>
          </w:rPr>
          <m:t>x</m:t>
        </m:r>
      </m:oMath>
      <w:r w:rsidR="001F45CE" w:rsidRPr="00001C28">
        <w:rPr>
          <w:rFonts w:ascii="Times New Roman" w:hAnsi="Times New Roman" w:cs="Times New Roman"/>
          <w:sz w:val="24"/>
          <w:szCs w:val="24"/>
          <w:lang w:val="en-GB"/>
        </w:rPr>
        <w:t xml:space="preserve"> include the government, </w:t>
      </w:r>
      <w:r w:rsidR="003A23F0" w:rsidRPr="00001C28">
        <w:rPr>
          <w:rFonts w:ascii="Times New Roman" w:hAnsi="Times New Roman" w:cs="Times New Roman"/>
          <w:sz w:val="24"/>
          <w:szCs w:val="24"/>
          <w:lang w:val="en-GB"/>
        </w:rPr>
        <w:t>investment (or capital)</w:t>
      </w:r>
      <w:r w:rsidR="001F45CE" w:rsidRPr="00001C28">
        <w:rPr>
          <w:rFonts w:ascii="Times New Roman" w:hAnsi="Times New Roman" w:cs="Times New Roman"/>
          <w:sz w:val="24"/>
          <w:szCs w:val="24"/>
          <w:lang w:val="en-GB"/>
        </w:rPr>
        <w:t>, and the rest of world.</w:t>
      </w:r>
      <w:r w:rsidR="00AF548C" w:rsidRPr="00001C28">
        <w:rPr>
          <w:rFonts w:ascii="Times New Roman" w:hAnsi="Times New Roman" w:cs="Times New Roman"/>
          <w:sz w:val="24"/>
          <w:szCs w:val="24"/>
          <w:lang w:val="en-GB"/>
        </w:rPr>
        <w:t xml:space="preserve"> </w:t>
      </w:r>
      <w:r w:rsidR="00404A03" w:rsidRPr="00001C28">
        <w:rPr>
          <w:rFonts w:ascii="Times New Roman" w:hAnsi="Times New Roman" w:cs="Times New Roman"/>
          <w:sz w:val="24"/>
          <w:szCs w:val="24"/>
          <w:lang w:val="en-GB"/>
        </w:rPr>
        <w:t xml:space="preserve">They </w:t>
      </w:r>
      <w:r w:rsidR="00AF548C" w:rsidRPr="00001C28">
        <w:rPr>
          <w:rFonts w:ascii="Times New Roman" w:hAnsi="Times New Roman" w:cs="Times New Roman"/>
          <w:sz w:val="24"/>
          <w:szCs w:val="24"/>
          <w:lang w:val="en-GB"/>
        </w:rPr>
        <w:t xml:space="preserve">are exogenous because their flows are </w:t>
      </w:r>
      <w:r w:rsidR="00D4020F">
        <w:rPr>
          <w:rFonts w:ascii="Times New Roman" w:hAnsi="Times New Roman" w:cs="Times New Roman"/>
          <w:sz w:val="24"/>
          <w:szCs w:val="24"/>
          <w:lang w:val="en-GB"/>
        </w:rPr>
        <w:t xml:space="preserve">assumed to be </w:t>
      </w:r>
      <w:r w:rsidR="00AF548C" w:rsidRPr="00001C28">
        <w:rPr>
          <w:rFonts w:ascii="Times New Roman" w:hAnsi="Times New Roman" w:cs="Times New Roman"/>
          <w:sz w:val="24"/>
          <w:szCs w:val="24"/>
          <w:lang w:val="en-GB"/>
        </w:rPr>
        <w:t xml:space="preserve">determined outside of our multiplier </w:t>
      </w:r>
      <w:r w:rsidR="00813422" w:rsidRPr="00001C28">
        <w:rPr>
          <w:rFonts w:ascii="Times New Roman" w:hAnsi="Times New Roman" w:cs="Times New Roman"/>
          <w:sz w:val="24"/>
          <w:szCs w:val="24"/>
          <w:lang w:val="en-GB"/>
        </w:rPr>
        <w:t>framework</w:t>
      </w:r>
      <w:r w:rsidR="00AF548C" w:rsidRPr="00001C28">
        <w:rPr>
          <w:rFonts w:ascii="Times New Roman" w:hAnsi="Times New Roman" w:cs="Times New Roman"/>
          <w:sz w:val="24"/>
          <w:szCs w:val="24"/>
          <w:lang w:val="en-GB"/>
        </w:rPr>
        <w:t>.</w:t>
      </w:r>
      <w:r w:rsidR="00404A03" w:rsidRPr="00001C28">
        <w:rPr>
          <w:rFonts w:ascii="Times New Roman" w:hAnsi="Times New Roman" w:cs="Times New Roman"/>
          <w:sz w:val="24"/>
          <w:szCs w:val="24"/>
          <w:lang w:val="en-GB"/>
        </w:rPr>
        <w:t xml:space="preserve"> The remaining endogenous accounts </w:t>
      </w:r>
      <m:oMath>
        <m:r>
          <w:rPr>
            <w:rFonts w:ascii="Cambria Math" w:hAnsi="Cambria Math" w:cs="Times New Roman"/>
            <w:sz w:val="24"/>
            <w:szCs w:val="24"/>
            <w:lang w:val="en-GB"/>
          </w:rPr>
          <m:t>i</m:t>
        </m:r>
      </m:oMath>
      <w:r w:rsidR="00404A03" w:rsidRPr="00001C28">
        <w:rPr>
          <w:rFonts w:ascii="Times New Roman" w:hAnsi="Times New Roman" w:cs="Times New Roman"/>
          <w:sz w:val="24"/>
          <w:szCs w:val="24"/>
          <w:lang w:val="en-GB"/>
        </w:rPr>
        <w:t xml:space="preserve"> include activities, factors and households (i.e.</w:t>
      </w:r>
      <w:proofErr w:type="gramStart"/>
      <w:r w:rsidR="00404A03" w:rsidRPr="00001C28">
        <w:rPr>
          <w:rFonts w:ascii="Times New Roman" w:hAnsi="Times New Roman" w:cs="Times New Roman"/>
          <w:sz w:val="24"/>
          <w:szCs w:val="24"/>
          <w:lang w:val="en-GB"/>
        </w:rPr>
        <w:t xml:space="preserve">, </w:t>
      </w:r>
      <m:oMath>
        <w:proofErr w:type="gramEnd"/>
        <m:r>
          <w:rPr>
            <w:rFonts w:ascii="Cambria Math" w:hAnsi="Cambria Math" w:cs="Times New Roman"/>
            <w:sz w:val="24"/>
            <w:szCs w:val="24"/>
            <w:lang w:val="en-GB"/>
          </w:rPr>
          <m:t>i</m:t>
        </m:r>
        <m:r>
          <w:rPr>
            <w:rFonts w:ascii="Cambria Math" w:hAnsi="Times New Roman" w:cs="Times New Roman"/>
            <w:sz w:val="24"/>
            <w:szCs w:val="24"/>
            <w:lang w:val="en-GB"/>
          </w:rPr>
          <m:t>=</m:t>
        </m:r>
        <m:r>
          <w:rPr>
            <w:rFonts w:ascii="Cambria Math" w:hAnsi="Cambria Math" w:cs="Times New Roman"/>
            <w:sz w:val="24"/>
            <w:szCs w:val="24"/>
            <w:lang w:val="en-GB"/>
          </w:rPr>
          <m:t>a∪f∪h</m:t>
        </m:r>
      </m:oMath>
      <w:r w:rsidR="00404A03" w:rsidRPr="00001C28">
        <w:rPr>
          <w:rFonts w:ascii="Times New Roman" w:hAnsi="Times New Roman" w:cs="Times New Roman"/>
          <w:sz w:val="24"/>
          <w:szCs w:val="24"/>
          <w:lang w:val="en-GB"/>
        </w:rPr>
        <w:t>).</w:t>
      </w:r>
      <w:r w:rsidR="00105C4C" w:rsidRPr="00001C28">
        <w:rPr>
          <w:rFonts w:ascii="Times New Roman" w:hAnsi="Times New Roman" w:cs="Times New Roman"/>
          <w:sz w:val="24"/>
          <w:szCs w:val="24"/>
          <w:lang w:val="en-GB"/>
        </w:rPr>
        <w:t xml:space="preserve"> </w:t>
      </w:r>
      <w:r w:rsidR="00D50406" w:rsidRPr="00001C28">
        <w:rPr>
          <w:rFonts w:ascii="Times New Roman" w:hAnsi="Times New Roman" w:cs="Times New Roman"/>
          <w:sz w:val="24"/>
          <w:szCs w:val="24"/>
          <w:lang w:val="en-GB"/>
        </w:rPr>
        <w:t>A</w:t>
      </w:r>
      <w:r w:rsidR="000E64D1" w:rsidRPr="00001C28">
        <w:rPr>
          <w:rFonts w:ascii="Times New Roman" w:hAnsi="Times New Roman" w:cs="Times New Roman"/>
          <w:sz w:val="24"/>
          <w:szCs w:val="24"/>
          <w:lang w:val="en-GB"/>
        </w:rPr>
        <w:t xml:space="preserve">verage </w:t>
      </w:r>
      <w:r w:rsidR="001D59A9" w:rsidRPr="00001C28">
        <w:rPr>
          <w:rFonts w:ascii="Times New Roman" w:hAnsi="Times New Roman" w:cs="Times New Roman"/>
          <w:sz w:val="24"/>
          <w:szCs w:val="24"/>
          <w:lang w:val="en-GB"/>
        </w:rPr>
        <w:t xml:space="preserve">expenditure </w:t>
      </w:r>
      <w:r w:rsidR="00F760DE" w:rsidRPr="00001C28">
        <w:rPr>
          <w:rFonts w:ascii="Times New Roman" w:hAnsi="Times New Roman" w:cs="Times New Roman"/>
          <w:sz w:val="24"/>
          <w:szCs w:val="24"/>
          <w:lang w:val="en-GB"/>
        </w:rPr>
        <w:t xml:space="preserve">shares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ij</m:t>
            </m:r>
          </m:sub>
        </m:sSub>
      </m:oMath>
      <w:r w:rsidR="001D59A9" w:rsidRPr="00001C28">
        <w:rPr>
          <w:rFonts w:ascii="Times New Roman" w:hAnsi="Times New Roman" w:cs="Times New Roman"/>
          <w:sz w:val="24"/>
          <w:szCs w:val="24"/>
          <w:lang w:val="en-GB"/>
        </w:rPr>
        <w:t xml:space="preserve"> </w:t>
      </w:r>
      <w:r w:rsidR="00D50406" w:rsidRPr="00001C28">
        <w:rPr>
          <w:rFonts w:ascii="Times New Roman" w:hAnsi="Times New Roman" w:cs="Times New Roman"/>
          <w:sz w:val="24"/>
          <w:szCs w:val="24"/>
          <w:lang w:val="en-GB"/>
        </w:rPr>
        <w:t xml:space="preserve">are derived </w:t>
      </w:r>
      <w:r w:rsidR="00D47316" w:rsidRPr="00001C28">
        <w:rPr>
          <w:rFonts w:ascii="Times New Roman" w:hAnsi="Times New Roman" w:cs="Times New Roman"/>
          <w:sz w:val="24"/>
          <w:szCs w:val="24"/>
          <w:lang w:val="en-GB"/>
        </w:rPr>
        <w:t xml:space="preserve">by dividing </w:t>
      </w:r>
      <w:r w:rsidR="001D59A9" w:rsidRPr="00001C28">
        <w:rPr>
          <w:rFonts w:ascii="Times New Roman" w:hAnsi="Times New Roman" w:cs="Times New Roman"/>
          <w:sz w:val="24"/>
          <w:szCs w:val="24"/>
          <w:lang w:val="en-GB"/>
        </w:rPr>
        <w:t xml:space="preserve">each </w:t>
      </w:r>
      <w:r w:rsidR="00D47316" w:rsidRPr="00001C28">
        <w:rPr>
          <w:rFonts w:ascii="Times New Roman" w:hAnsi="Times New Roman" w:cs="Times New Roman"/>
          <w:sz w:val="24"/>
          <w:szCs w:val="24"/>
          <w:lang w:val="en-GB"/>
        </w:rPr>
        <w:t xml:space="preserve">column </w:t>
      </w:r>
      <w:r w:rsidR="00F66EC9" w:rsidRPr="00001C28">
        <w:rPr>
          <w:rFonts w:ascii="Times New Roman" w:hAnsi="Times New Roman" w:cs="Times New Roman"/>
          <w:sz w:val="24"/>
          <w:szCs w:val="24"/>
          <w:lang w:val="en-GB"/>
        </w:rPr>
        <w:t>entry</w:t>
      </w:r>
      <w:r w:rsidR="000E64D1" w:rsidRPr="00001C28">
        <w:rPr>
          <w:rFonts w:ascii="Times New Roman" w:hAnsi="Times New Roman" w:cs="Times New Roman"/>
          <w:sz w:val="24"/>
          <w:szCs w:val="24"/>
          <w:lang w:val="en-GB"/>
        </w:rPr>
        <w:t xml:space="preserve"> by </w:t>
      </w:r>
      <w:r w:rsidR="00D47316" w:rsidRPr="00001C28">
        <w:rPr>
          <w:rFonts w:ascii="Times New Roman" w:hAnsi="Times New Roman" w:cs="Times New Roman"/>
          <w:sz w:val="24"/>
          <w:szCs w:val="24"/>
          <w:lang w:val="en-GB"/>
        </w:rPr>
        <w:t xml:space="preserve">its </w:t>
      </w:r>
      <w:r w:rsidR="000E64D1" w:rsidRPr="00001C28">
        <w:rPr>
          <w:rFonts w:ascii="Times New Roman" w:hAnsi="Times New Roman" w:cs="Times New Roman"/>
          <w:sz w:val="24"/>
          <w:szCs w:val="24"/>
          <w:lang w:val="en-GB"/>
        </w:rPr>
        <w:t>total</w:t>
      </w:r>
      <w:r w:rsidR="00F66EC9" w:rsidRPr="00001C28">
        <w:rPr>
          <w:rFonts w:ascii="Times New Roman" w:hAnsi="Times New Roman" w:cs="Times New Roman"/>
          <w:sz w:val="24"/>
          <w:szCs w:val="24"/>
          <w:lang w:val="en-GB"/>
        </w:rPr>
        <w:t xml:space="preserve"> income</w:t>
      </w:r>
      <w:r w:rsidR="000E64D1" w:rsidRPr="00001C28">
        <w:rPr>
          <w:rFonts w:ascii="Times New Roman" w:hAnsi="Times New Roman" w:cs="Times New Roman"/>
          <w:sz w:val="24"/>
          <w:szCs w:val="24"/>
          <w:lang w:val="en-GB"/>
        </w:rPr>
        <w:t>:</w:t>
      </w:r>
    </w:p>
    <w:p w:rsidR="000170FB" w:rsidRPr="00001C28" w:rsidRDefault="00792913" w:rsidP="00792913">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w:t>
      </w:r>
      <w:r w:rsidR="0080209E" w:rsidRPr="00001C28">
        <w:rPr>
          <w:rFonts w:ascii="Times New Roman" w:hAnsi="Times New Roman" w:cs="Times New Roman"/>
          <w:sz w:val="24"/>
          <w:szCs w:val="24"/>
          <w:lang w:val="en-GB"/>
        </w:rPr>
        <w:t>1</w:t>
      </w:r>
      <w:r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ij</m:t>
            </m:r>
          </m:sub>
        </m:sSub>
        <m:r>
          <w:rPr>
            <w:rFonts w:ascii="Cambria Math" w:hAnsi="Times New Roman" w:cs="Times New Roman"/>
            <w:sz w:val="24"/>
            <w:szCs w:val="24"/>
            <w:lang w:val="en-GB"/>
          </w:rPr>
          <m:t xml:space="preserve">= </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ij</m:t>
            </m:r>
          </m:sub>
        </m:sSub>
        <m:sSubSup>
          <m:sSubSupPr>
            <m:ctrlPr>
              <w:rPr>
                <w:rFonts w:ascii="Cambria Math" w:hAnsi="Times New Roman" w:cs="Times New Roman"/>
                <w:i/>
                <w:sz w:val="24"/>
                <w:szCs w:val="24"/>
                <w:lang w:val="en-GB"/>
              </w:rPr>
            </m:ctrlPr>
          </m:sSubSupPr>
          <m:e>
            <m:acc>
              <m:accPr>
                <m:ctrlPr>
                  <w:rPr>
                    <w:rFonts w:ascii="Cambria Math" w:hAnsi="Times New Roman" w:cs="Times New Roman"/>
                    <w:i/>
                    <w:sz w:val="24"/>
                    <w:szCs w:val="24"/>
                    <w:lang w:val="en-GB"/>
                  </w:rPr>
                </m:ctrlPr>
              </m:accPr>
              <m:e>
                <m:r>
                  <w:rPr>
                    <w:rFonts w:ascii="Cambria Math" w:hAnsi="Cambria Math" w:cs="Times New Roman"/>
                    <w:sz w:val="24"/>
                    <w:szCs w:val="24"/>
                    <w:lang w:val="en-GB"/>
                  </w:rPr>
                  <m:t>y</m:t>
                </m:r>
              </m:e>
            </m:acc>
          </m:e>
          <m:sub>
            <m:r>
              <w:rPr>
                <w:rFonts w:ascii="Cambria Math" w:hAnsi="Cambria Math" w:cs="Times New Roman"/>
                <w:sz w:val="24"/>
                <w:szCs w:val="24"/>
                <w:lang w:val="en-GB"/>
              </w:rPr>
              <m:t>i</m:t>
            </m:r>
          </m:sub>
          <m:sup>
            <m:r>
              <w:rPr>
                <w:rFonts w:ascii="Times New Roman" w:hAnsi="Times New Roman" w:cs="Times New Roman"/>
                <w:sz w:val="24"/>
                <w:szCs w:val="24"/>
                <w:lang w:val="en-GB"/>
              </w:rPr>
              <m:t>-</m:t>
            </m:r>
            <m:r>
              <w:rPr>
                <w:rFonts w:ascii="Cambria Math" w:hAnsi="Times New Roman" w:cs="Times New Roman"/>
                <w:sz w:val="24"/>
                <w:szCs w:val="24"/>
                <w:lang w:val="en-GB"/>
              </w:rPr>
              <m:t>1</m:t>
            </m:r>
          </m:sup>
        </m:sSubSup>
        <m:r>
          <w:rPr>
            <w:rFonts w:ascii="Cambria Math" w:hAnsi="Times New Roman" w:cs="Times New Roman"/>
            <w:sz w:val="24"/>
            <w:szCs w:val="24"/>
            <w:lang w:val="en-GB"/>
          </w:rPr>
          <m:t xml:space="preserve">      </m:t>
        </m:r>
        <m:r>
          <w:rPr>
            <w:rFonts w:ascii="Cambria Math" w:hAnsi="Cambria Math" w:cs="Times New Roman"/>
            <w:sz w:val="24"/>
            <w:szCs w:val="24"/>
            <w:lang w:val="en-GB"/>
          </w:rPr>
          <m:t>j</m:t>
        </m:r>
        <m:r>
          <w:rPr>
            <w:rFonts w:ascii="Cambria Math" w:hAnsi="Times New Roman" w:cs="Times New Roman"/>
            <w:sz w:val="24"/>
            <w:szCs w:val="24"/>
            <w:lang w:val="en-GB"/>
          </w:rPr>
          <m:t>=</m:t>
        </m:r>
        <m:r>
          <w:rPr>
            <w:rFonts w:ascii="Cambria Math" w:hAnsi="Cambria Math" w:cs="Times New Roman"/>
            <w:sz w:val="24"/>
            <w:szCs w:val="24"/>
            <w:lang w:val="en-GB"/>
          </w:rPr>
          <m:t>i</m:t>
        </m:r>
      </m:oMath>
      <w:r w:rsidRPr="00001C28">
        <w:rPr>
          <w:rFonts w:ascii="Times New Roman" w:hAnsi="Times New Roman" w:cs="Times New Roman"/>
          <w:sz w:val="24"/>
          <w:szCs w:val="24"/>
          <w:lang w:val="en-GB"/>
        </w:rPr>
        <w:t xml:space="preserve"> </w:t>
      </w:r>
    </w:p>
    <w:p w:rsidR="00792913" w:rsidRPr="00001C28" w:rsidRDefault="000E64D1" w:rsidP="007140AD">
      <w:pPr>
        <w:tabs>
          <w:tab w:val="left" w:pos="426"/>
        </w:tabs>
        <w:jc w:val="both"/>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t>where</w:t>
      </w:r>
      <w:proofErr w:type="gramEnd"/>
      <w:r w:rsidR="00375D04" w:rsidRPr="00001C28">
        <w:rPr>
          <w:rFonts w:ascii="Times New Roman" w:hAnsi="Times New Roman" w:cs="Times New Roman"/>
          <w:sz w:val="24"/>
          <w:szCs w:val="24"/>
          <w:lang w:val="en-GB"/>
        </w:rPr>
        <w:t xml:space="preserv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ij</m:t>
            </m:r>
          </m:sub>
        </m:sSub>
      </m:oMath>
      <w:r w:rsidR="00375D04" w:rsidRPr="00001C28">
        <w:rPr>
          <w:rFonts w:ascii="Times New Roman" w:hAnsi="Times New Roman" w:cs="Times New Roman"/>
          <w:sz w:val="24"/>
          <w:szCs w:val="24"/>
          <w:lang w:val="en-GB"/>
        </w:rPr>
        <w:t xml:space="preserve"> is an individual element of</w:t>
      </w:r>
      <w:r w:rsidR="0051139D" w:rsidRPr="00001C28">
        <w:rPr>
          <w:rFonts w:ascii="Times New Roman" w:hAnsi="Times New Roman" w:cs="Times New Roman"/>
          <w:sz w:val="24"/>
          <w:szCs w:val="24"/>
          <w:lang w:val="en-GB"/>
        </w:rPr>
        <w:t xml:space="preserv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S</m:t>
            </m:r>
          </m:e>
          <m:sub>
            <m:r>
              <w:rPr>
                <w:rFonts w:ascii="Cambria Math" w:hAnsi="Cambria Math" w:cs="Times New Roman"/>
                <w:sz w:val="24"/>
                <w:szCs w:val="24"/>
                <w:lang w:val="en-GB"/>
              </w:rPr>
              <m:t>n</m:t>
            </m:r>
          </m:sub>
        </m:sSub>
      </m:oMath>
      <w:r w:rsidR="0051139D" w:rsidRPr="00001C28">
        <w:rPr>
          <w:rFonts w:ascii="Times New Roman" w:hAnsi="Times New Roman" w:cs="Times New Roman"/>
          <w:sz w:val="24"/>
          <w:szCs w:val="24"/>
          <w:lang w:val="en-GB"/>
        </w:rPr>
        <w:t xml:space="preserve"> and </w:t>
      </w:r>
      <m:oMath>
        <m:sSub>
          <m:sSubPr>
            <m:ctrlPr>
              <w:rPr>
                <w:rFonts w:ascii="Cambria Math" w:hAnsi="Times New Roman" w:cs="Times New Roman"/>
                <w:i/>
                <w:sz w:val="24"/>
                <w:szCs w:val="24"/>
                <w:lang w:val="en-GB"/>
              </w:rPr>
            </m:ctrlPr>
          </m:sSubPr>
          <m:e>
            <m:acc>
              <m:accPr>
                <m:ctrlPr>
                  <w:rPr>
                    <w:rFonts w:ascii="Cambria Math" w:hAnsi="Times New Roman" w:cs="Times New Roman"/>
                    <w:i/>
                    <w:sz w:val="24"/>
                    <w:szCs w:val="24"/>
                    <w:lang w:val="en-GB"/>
                  </w:rPr>
                </m:ctrlPr>
              </m:accPr>
              <m:e>
                <m:r>
                  <w:rPr>
                    <w:rFonts w:ascii="Cambria Math" w:hAnsi="Cambria Math" w:cs="Times New Roman"/>
                    <w:sz w:val="24"/>
                    <w:szCs w:val="24"/>
                    <w:lang w:val="en-GB"/>
                  </w:rPr>
                  <m:t>y</m:t>
                </m:r>
              </m:e>
            </m:acc>
          </m:e>
          <m:sub>
            <m:r>
              <w:rPr>
                <w:rFonts w:ascii="Cambria Math" w:hAnsi="Cambria Math" w:cs="Times New Roman"/>
                <w:sz w:val="24"/>
                <w:szCs w:val="24"/>
                <w:lang w:val="en-GB"/>
              </w:rPr>
              <m:t>i</m:t>
            </m:r>
          </m:sub>
        </m:sSub>
      </m:oMath>
      <w:r w:rsidRPr="00001C28">
        <w:rPr>
          <w:rFonts w:ascii="Times New Roman" w:hAnsi="Times New Roman" w:cs="Times New Roman"/>
          <w:sz w:val="24"/>
          <w:szCs w:val="24"/>
          <w:lang w:val="en-GB"/>
        </w:rPr>
        <w:t xml:space="preserve"> is a diagonal matrix with entries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i</m:t>
            </m:r>
          </m:sub>
        </m:sSub>
      </m:oMath>
      <w:r w:rsidRPr="00001C28">
        <w:rPr>
          <w:rFonts w:ascii="Times New Roman" w:hAnsi="Times New Roman" w:cs="Times New Roman"/>
          <w:sz w:val="24"/>
          <w:szCs w:val="24"/>
          <w:lang w:val="en-GB"/>
        </w:rPr>
        <w:t xml:space="preserve">. The resulting </w:t>
      </w:r>
      <w:r w:rsidR="0051139D" w:rsidRPr="00001C28">
        <w:rPr>
          <w:rFonts w:ascii="Times New Roman" w:hAnsi="Times New Roman" w:cs="Times New Roman"/>
          <w:sz w:val="24"/>
          <w:szCs w:val="24"/>
          <w:lang w:val="en-GB"/>
        </w:rPr>
        <w:t xml:space="preserve">matrix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oMath>
      <w:r w:rsidR="00F760DE" w:rsidRPr="00001C28">
        <w:rPr>
          <w:rFonts w:ascii="Times New Roman" w:hAnsi="Times New Roman" w:cs="Times New Roman"/>
          <w:sz w:val="24"/>
          <w:szCs w:val="24"/>
          <w:lang w:val="en-GB"/>
        </w:rPr>
        <w:t xml:space="preserve"> </w:t>
      </w:r>
      <w:r w:rsidR="007834D9" w:rsidRPr="00001C28">
        <w:rPr>
          <w:rFonts w:ascii="Times New Roman" w:hAnsi="Times New Roman" w:cs="Times New Roman"/>
          <w:sz w:val="24"/>
          <w:szCs w:val="24"/>
          <w:lang w:val="en-GB"/>
        </w:rPr>
        <w:t xml:space="preserve">refers </w:t>
      </w:r>
      <w:r w:rsidR="00F760DE" w:rsidRPr="00001C28">
        <w:rPr>
          <w:rFonts w:ascii="Times New Roman" w:hAnsi="Times New Roman" w:cs="Times New Roman"/>
          <w:sz w:val="24"/>
          <w:szCs w:val="24"/>
          <w:lang w:val="en-GB"/>
        </w:rPr>
        <w:t xml:space="preserve">only </w:t>
      </w:r>
      <w:r w:rsidR="007834D9" w:rsidRPr="00001C28">
        <w:rPr>
          <w:rFonts w:ascii="Times New Roman" w:hAnsi="Times New Roman" w:cs="Times New Roman"/>
          <w:sz w:val="24"/>
          <w:szCs w:val="24"/>
          <w:lang w:val="en-GB"/>
        </w:rPr>
        <w:t xml:space="preserve">to </w:t>
      </w:r>
      <w:r w:rsidR="00F760DE" w:rsidRPr="00001C28">
        <w:rPr>
          <w:rFonts w:ascii="Times New Roman" w:hAnsi="Times New Roman" w:cs="Times New Roman"/>
          <w:sz w:val="24"/>
          <w:szCs w:val="24"/>
          <w:lang w:val="en-GB"/>
        </w:rPr>
        <w:t>endogenous accounts:</w:t>
      </w:r>
    </w:p>
    <w:p w:rsidR="007B21B1" w:rsidRPr="00001C28" w:rsidRDefault="00792913" w:rsidP="00792913">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w:t>
      </w:r>
      <w:r w:rsidR="0080209E" w:rsidRPr="00001C28">
        <w:rPr>
          <w:rFonts w:ascii="Times New Roman" w:hAnsi="Times New Roman" w:cs="Times New Roman"/>
          <w:sz w:val="24"/>
          <w:szCs w:val="24"/>
          <w:lang w:val="en-GB"/>
        </w:rPr>
        <w:t>2</w:t>
      </w:r>
      <w:r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t xml:space="preserv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r>
          <w:rPr>
            <w:rFonts w:ascii="Cambria Math" w:hAnsi="Times New Roman" w:cs="Times New Roman"/>
            <w:sz w:val="24"/>
            <w:szCs w:val="24"/>
            <w:lang w:val="en-GB"/>
          </w:rPr>
          <m:t>=</m:t>
        </m:r>
        <m:d>
          <m:dPr>
            <m:begChr m:val="["/>
            <m:endChr m:val="]"/>
            <m:ctrlPr>
              <w:rPr>
                <w:rFonts w:ascii="Cambria Math" w:hAnsi="Times New Roman" w:cs="Times New Roman"/>
                <w:i/>
                <w:sz w:val="24"/>
                <w:szCs w:val="24"/>
                <w:lang w:val="en-GB"/>
              </w:rPr>
            </m:ctrlPr>
          </m:dPr>
          <m:e>
            <m:m>
              <m:mPr>
                <m:mcs>
                  <m:mc>
                    <m:mcPr>
                      <m:count m:val="3"/>
                      <m:mcJc m:val="center"/>
                    </m:mcPr>
                  </m:mc>
                </m:mcs>
                <m:ctrlPr>
                  <w:rPr>
                    <w:rFonts w:ascii="Cambria Math" w:hAnsi="Times New Roman" w:cs="Times New Roman"/>
                    <w:i/>
                    <w:sz w:val="24"/>
                    <w:szCs w:val="24"/>
                    <w:lang w:val="en-GB"/>
                  </w:rPr>
                </m:ctrlPr>
              </m:mP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aa</m:t>
                      </m:r>
                    </m:sub>
                  </m:sSub>
                </m:e>
                <m:e>
                  <m:r>
                    <w:rPr>
                      <w:rFonts w:ascii="Cambria Math" w:hAnsi="Times New Roman" w:cs="Times New Roman"/>
                      <w:sz w:val="24"/>
                      <w:szCs w:val="24"/>
                      <w:lang w:val="en-GB"/>
                    </w:rPr>
                    <m:t>0</m:t>
                  </m:r>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a</m:t>
                      </m:r>
                      <m:r>
                        <w:rPr>
                          <w:rFonts w:ascii="Times New Roman" w:hAnsi="Cambria Math" w:cs="Times New Roman"/>
                          <w:sz w:val="24"/>
                          <w:szCs w:val="24"/>
                          <w:lang w:val="en-GB"/>
                        </w:rPr>
                        <m:t>h</m:t>
                      </m:r>
                    </m:sub>
                  </m:sSub>
                </m:e>
              </m:mr>
              <m:mr>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fa</m:t>
                      </m:r>
                    </m:sub>
                  </m:sSub>
                </m:e>
                <m:e>
                  <m:r>
                    <w:rPr>
                      <w:rFonts w:ascii="Cambria Math" w:hAnsi="Times New Roman" w:cs="Times New Roman"/>
                      <w:sz w:val="24"/>
                      <w:szCs w:val="24"/>
                      <w:lang w:val="en-GB"/>
                    </w:rPr>
                    <m:t>0</m:t>
                  </m:r>
                </m:e>
                <m:e>
                  <m:r>
                    <w:rPr>
                      <w:rFonts w:ascii="Cambria Math" w:hAnsi="Times New Roman" w:cs="Times New Roman"/>
                      <w:sz w:val="24"/>
                      <w:szCs w:val="24"/>
                      <w:lang w:val="en-GB"/>
                    </w:rPr>
                    <m:t>0</m:t>
                  </m:r>
                </m:e>
              </m:mr>
              <m:mr>
                <m:e>
                  <m:r>
                    <w:rPr>
                      <w:rFonts w:ascii="Cambria Math" w:hAnsi="Times New Roman" w:cs="Times New Roman"/>
                      <w:sz w:val="24"/>
                      <w:szCs w:val="24"/>
                      <w:lang w:val="en-GB"/>
                    </w:rPr>
                    <m:t>0</m:t>
                  </m:r>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Times New Roman" w:hAnsi="Cambria Math" w:cs="Times New Roman"/>
                          <w:sz w:val="24"/>
                          <w:szCs w:val="24"/>
                          <w:lang w:val="en-GB"/>
                        </w:rPr>
                        <m:t>h</m:t>
                      </m:r>
                      <m:r>
                        <w:rPr>
                          <w:rFonts w:ascii="Cambria Math" w:hAnsi="Cambria Math" w:cs="Times New Roman"/>
                          <w:sz w:val="24"/>
                          <w:szCs w:val="24"/>
                          <w:lang w:val="en-GB"/>
                        </w:rPr>
                        <m:t>f</m:t>
                      </m:r>
                    </m:sub>
                  </m:sSub>
                </m:e>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Times New Roman" w:hAnsi="Cambria Math" w:cs="Times New Roman"/>
                          <w:sz w:val="24"/>
                          <w:szCs w:val="24"/>
                          <w:lang w:val="en-GB"/>
                        </w:rPr>
                        <m:t>hh</m:t>
                      </m:r>
                    </m:sub>
                  </m:sSub>
                </m:e>
              </m:mr>
            </m:m>
          </m:e>
        </m:d>
      </m:oMath>
      <w:r w:rsidR="00F760DE" w:rsidRPr="00001C28">
        <w:rPr>
          <w:rFonts w:ascii="Times New Roman" w:hAnsi="Times New Roman" w:cs="Times New Roman"/>
          <w:sz w:val="24"/>
          <w:szCs w:val="24"/>
          <w:lang w:val="en-GB"/>
        </w:rPr>
        <w:t xml:space="preserve"> </w:t>
      </w:r>
    </w:p>
    <w:p w:rsidR="00AF0DA7"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5644C0" w:rsidRPr="00001C28">
        <w:rPr>
          <w:rFonts w:ascii="Times New Roman" w:hAnsi="Times New Roman" w:cs="Times New Roman"/>
          <w:sz w:val="24"/>
          <w:szCs w:val="24"/>
          <w:lang w:val="en-GB"/>
        </w:rPr>
        <w:t xml:space="preserve">Endogenous total incomes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i</m:t>
            </m:r>
          </m:sub>
        </m:sSub>
      </m:oMath>
      <w:r w:rsidR="00A46789" w:rsidRPr="00001C28">
        <w:rPr>
          <w:rFonts w:ascii="Times New Roman" w:hAnsi="Times New Roman" w:cs="Times New Roman"/>
          <w:sz w:val="24"/>
          <w:szCs w:val="24"/>
          <w:lang w:val="en-GB"/>
        </w:rPr>
        <w:t xml:space="preserve"> </w:t>
      </w:r>
      <w:r w:rsidR="005644C0" w:rsidRPr="00001C28">
        <w:rPr>
          <w:rFonts w:ascii="Times New Roman" w:hAnsi="Times New Roman" w:cs="Times New Roman"/>
          <w:sz w:val="24"/>
          <w:szCs w:val="24"/>
          <w:lang w:val="en-GB"/>
        </w:rPr>
        <w:t xml:space="preserve">can be then be derived by multiplying expenditure propensities in each row </w:t>
      </w:r>
      <w:r w:rsidR="00C90E95" w:rsidRPr="00001C28">
        <w:rPr>
          <w:rFonts w:ascii="Times New Roman" w:hAnsi="Times New Roman" w:cs="Times New Roman"/>
          <w:sz w:val="24"/>
          <w:szCs w:val="24"/>
          <w:lang w:val="en-GB"/>
        </w:rPr>
        <w:t>from Eq</w:t>
      </w:r>
      <w:r w:rsidR="00672CC0" w:rsidRPr="00001C28">
        <w:rPr>
          <w:rFonts w:ascii="Times New Roman" w:hAnsi="Times New Roman" w:cs="Times New Roman"/>
          <w:sz w:val="24"/>
          <w:szCs w:val="24"/>
          <w:lang w:val="en-GB"/>
        </w:rPr>
        <w:t>uation</w:t>
      </w:r>
      <w:r w:rsidR="00C90E95" w:rsidRPr="00001C28">
        <w:rPr>
          <w:rFonts w:ascii="Times New Roman" w:hAnsi="Times New Roman" w:cs="Times New Roman"/>
          <w:sz w:val="24"/>
          <w:szCs w:val="24"/>
          <w:lang w:val="en-GB"/>
        </w:rPr>
        <w:t xml:space="preserve"> </w:t>
      </w:r>
      <w:r w:rsidR="0080209E" w:rsidRPr="00001C28">
        <w:rPr>
          <w:rFonts w:ascii="Times New Roman" w:hAnsi="Times New Roman" w:cs="Times New Roman"/>
          <w:sz w:val="24"/>
          <w:szCs w:val="24"/>
          <w:lang w:val="en-GB"/>
        </w:rPr>
        <w:t>2</w:t>
      </w:r>
      <w:r w:rsidR="00C90E95" w:rsidRPr="00001C28">
        <w:rPr>
          <w:rFonts w:ascii="Times New Roman" w:hAnsi="Times New Roman" w:cs="Times New Roman"/>
          <w:sz w:val="24"/>
          <w:szCs w:val="24"/>
          <w:lang w:val="en-GB"/>
        </w:rPr>
        <w:t xml:space="preserve"> </w:t>
      </w:r>
      <w:r w:rsidR="005644C0" w:rsidRPr="00001C28">
        <w:rPr>
          <w:rFonts w:ascii="Times New Roman" w:hAnsi="Times New Roman" w:cs="Times New Roman"/>
          <w:sz w:val="24"/>
          <w:szCs w:val="24"/>
          <w:lang w:val="en-GB"/>
        </w:rPr>
        <w:t>by total</w:t>
      </w:r>
      <w:r w:rsidR="00E26D0D" w:rsidRPr="00001C28">
        <w:rPr>
          <w:rFonts w:ascii="Times New Roman" w:hAnsi="Times New Roman" w:cs="Times New Roman"/>
          <w:sz w:val="24"/>
          <w:szCs w:val="24"/>
          <w:lang w:val="en-GB"/>
        </w:rPr>
        <w:t xml:space="preserve"> income</w:t>
      </w:r>
      <w:r w:rsidR="00771837" w:rsidRPr="00001C28">
        <w:rPr>
          <w:rFonts w:ascii="Times New Roman" w:hAnsi="Times New Roman" w:cs="Times New Roman"/>
          <w:sz w:val="24"/>
          <w:szCs w:val="24"/>
          <w:lang w:val="en-GB"/>
        </w:rPr>
        <w:t xml:space="preserve"> </w:t>
      </w:r>
      <w:r w:rsidR="005644C0" w:rsidRPr="00001C28">
        <w:rPr>
          <w:rFonts w:ascii="Times New Roman" w:hAnsi="Times New Roman" w:cs="Times New Roman"/>
          <w:sz w:val="24"/>
          <w:szCs w:val="24"/>
          <w:lang w:val="en-GB"/>
        </w:rPr>
        <w:t xml:space="preserve">and adding exogenous </w:t>
      </w:r>
      <w:proofErr w:type="gramStart"/>
      <w:r w:rsidR="005644C0" w:rsidRPr="00001C28">
        <w:rPr>
          <w:rFonts w:ascii="Times New Roman" w:hAnsi="Times New Roman" w:cs="Times New Roman"/>
          <w:sz w:val="24"/>
          <w:szCs w:val="24"/>
          <w:lang w:val="en-GB"/>
        </w:rPr>
        <w:t xml:space="preserve">income </w:t>
      </w:r>
      <m:oMath>
        <w:proofErr w:type="gramEnd"/>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e</m:t>
            </m:r>
          </m:e>
          <m:sub>
            <m:r>
              <w:rPr>
                <w:rFonts w:ascii="Cambria Math" w:hAnsi="Cambria Math" w:cs="Times New Roman"/>
                <w:sz w:val="24"/>
                <w:szCs w:val="24"/>
                <w:lang w:val="en-GB"/>
              </w:rPr>
              <m:t>i</m:t>
            </m:r>
          </m:sub>
        </m:sSub>
      </m:oMath>
      <w:r w:rsidR="005644C0" w:rsidRPr="00001C28">
        <w:rPr>
          <w:rFonts w:ascii="Times New Roman" w:hAnsi="Times New Roman" w:cs="Times New Roman"/>
          <w:sz w:val="24"/>
          <w:szCs w:val="24"/>
          <w:lang w:val="en-GB"/>
        </w:rPr>
        <w:t>:</w:t>
      </w:r>
    </w:p>
    <w:p w:rsidR="000170FB" w:rsidRPr="00001C28" w:rsidRDefault="009F7824" w:rsidP="00AF0DA7">
      <w:pPr>
        <w:tabs>
          <w:tab w:val="left" w:pos="426"/>
        </w:tabs>
        <w:jc w:val="center"/>
        <w:rPr>
          <w:rFonts w:ascii="Times New Roman" w:hAnsi="Times New Roman" w:cs="Times New Roman"/>
          <w:sz w:val="24"/>
          <w:szCs w:val="24"/>
          <w:lang w:val="en-GB"/>
        </w:rPr>
      </w:pPr>
      <m:oMathPara>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i</m:t>
              </m:r>
            </m:sub>
          </m:sSub>
          <m:r>
            <w:rPr>
              <w:rFonts w:ascii="Cambria Math"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i</m:t>
              </m:r>
            </m:sub>
          </m:sSub>
          <m:r>
            <w:rPr>
              <w:rFonts w:ascii="Cambria Math"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e</m:t>
              </m:r>
            </m:e>
            <m:sub>
              <m:r>
                <w:rPr>
                  <w:rFonts w:ascii="Cambria Math" w:hAnsi="Cambria Math" w:cs="Times New Roman"/>
                  <w:sz w:val="24"/>
                  <w:szCs w:val="24"/>
                  <w:lang w:val="en-GB"/>
                </w:rPr>
                <m:t>i</m:t>
              </m:r>
            </m:sub>
          </m:sSub>
          <m:r>
            <w:rPr>
              <w:rFonts w:ascii="Cambria Math" w:hAnsi="Times New Roman" w:cs="Times New Roman"/>
              <w:sz w:val="24"/>
              <w:szCs w:val="24"/>
              <w:lang w:val="en-GB"/>
            </w:rPr>
            <m:t xml:space="preserve">       </m:t>
          </m:r>
          <m:r>
            <m:rPr>
              <m:sty m:val="p"/>
            </m:rPr>
            <w:rPr>
              <w:rFonts w:ascii="Cambria Math" w:hAnsi="Times New Roman" w:cs="Times New Roman"/>
              <w:sz w:val="24"/>
              <w:szCs w:val="24"/>
              <w:lang w:val="en-GB"/>
            </w:rPr>
            <m:t xml:space="preserve">where </m:t>
          </m:r>
          <m:r>
            <w:rPr>
              <w:rFonts w:ascii="Cambria Math" w:hAnsi="Times New Roman" w:cs="Times New Roman"/>
              <w:sz w:val="24"/>
              <w:szCs w:val="24"/>
              <w:lang w:val="en-GB"/>
            </w:rPr>
            <m:t xml:space="preserve">      </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e</m:t>
              </m:r>
            </m:e>
            <m:sub>
              <m:r>
                <w:rPr>
                  <w:rFonts w:ascii="Cambria Math" w:hAnsi="Cambria Math" w:cs="Times New Roman"/>
                  <w:sz w:val="24"/>
                  <w:szCs w:val="24"/>
                  <w:lang w:val="en-GB"/>
                </w:rPr>
                <m:t>i</m:t>
              </m:r>
            </m:sub>
          </m:sSub>
          <m:r>
            <w:rPr>
              <w:rFonts w:ascii="Cambria Math" w:hAnsi="Times New Roman" w:cs="Times New Roman"/>
              <w:sz w:val="24"/>
              <w:szCs w:val="24"/>
              <w:lang w:val="en-GB"/>
            </w:rPr>
            <m:t>=</m:t>
          </m:r>
          <m:nary>
            <m:naryPr>
              <m:chr m:val="∑"/>
              <m:limLoc m:val="undOvr"/>
              <m:supHide m:val="on"/>
              <m:ctrlPr>
                <w:rPr>
                  <w:rFonts w:ascii="Cambria Math" w:hAnsi="Times New Roman" w:cs="Times New Roman"/>
                  <w:i/>
                  <w:sz w:val="24"/>
                  <w:szCs w:val="24"/>
                  <w:lang w:val="en-GB"/>
                </w:rPr>
              </m:ctrlPr>
            </m:naryPr>
            <m:sub>
              <m:r>
                <w:rPr>
                  <w:rFonts w:ascii="Cambria Math" w:hAnsi="Cambria Math" w:cs="Times New Roman"/>
                  <w:sz w:val="24"/>
                  <w:szCs w:val="24"/>
                  <w:lang w:val="en-GB"/>
                </w:rPr>
                <m:t>x</m:t>
              </m:r>
            </m:sub>
            <m:sup/>
            <m:e>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T</m:t>
                  </m:r>
                </m:e>
                <m:sub>
                  <m:r>
                    <w:rPr>
                      <w:rFonts w:ascii="Cambria Math" w:hAnsi="Cambria Math" w:cs="Times New Roman"/>
                      <w:sz w:val="24"/>
                      <w:szCs w:val="24"/>
                      <w:lang w:val="en-GB"/>
                    </w:rPr>
                    <m:t>ix</m:t>
                  </m:r>
                </m:sub>
              </m:sSub>
            </m:e>
          </m:nary>
        </m:oMath>
      </m:oMathPara>
    </w:p>
    <w:p w:rsidR="00D84FFA"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5644C0" w:rsidRPr="00001C28">
        <w:rPr>
          <w:rFonts w:ascii="Times New Roman" w:hAnsi="Times New Roman" w:cs="Times New Roman"/>
          <w:sz w:val="24"/>
          <w:szCs w:val="24"/>
          <w:lang w:val="en-GB"/>
        </w:rPr>
        <w:t xml:space="preserve">This equation can </w:t>
      </w:r>
      <w:r w:rsidR="000170FB" w:rsidRPr="00001C28">
        <w:rPr>
          <w:rFonts w:ascii="Times New Roman" w:hAnsi="Times New Roman" w:cs="Times New Roman"/>
          <w:sz w:val="24"/>
          <w:szCs w:val="24"/>
          <w:lang w:val="en-GB"/>
        </w:rPr>
        <w:t xml:space="preserve">then </w:t>
      </w:r>
      <w:r w:rsidR="005644C0" w:rsidRPr="00001C28">
        <w:rPr>
          <w:rFonts w:ascii="Times New Roman" w:hAnsi="Times New Roman" w:cs="Times New Roman"/>
          <w:sz w:val="24"/>
          <w:szCs w:val="24"/>
          <w:lang w:val="en-GB"/>
        </w:rPr>
        <w:t xml:space="preserve">be rearranged to derive the well-known multiplier </w:t>
      </w:r>
      <w:proofErr w:type="gramStart"/>
      <w:r w:rsidR="005644C0" w:rsidRPr="00001C28">
        <w:rPr>
          <w:rFonts w:ascii="Times New Roman" w:hAnsi="Times New Roman" w:cs="Times New Roman"/>
          <w:sz w:val="24"/>
          <w:szCs w:val="24"/>
          <w:lang w:val="en-GB"/>
        </w:rPr>
        <w:t xml:space="preserve">matrix </w:t>
      </w:r>
      <m:oMath>
        <w:proofErr w:type="gramEnd"/>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i</m:t>
            </m:r>
          </m:sub>
        </m:sSub>
      </m:oMath>
      <w:r w:rsidR="00C90E95" w:rsidRPr="00001C28">
        <w:rPr>
          <w:rFonts w:ascii="Times New Roman" w:hAnsi="Times New Roman" w:cs="Times New Roman"/>
          <w:sz w:val="24"/>
          <w:szCs w:val="24"/>
          <w:lang w:val="en-GB"/>
        </w:rPr>
        <w:t>:</w:t>
      </w:r>
    </w:p>
    <w:p w:rsidR="00D84FFA" w:rsidRPr="00001C28" w:rsidRDefault="00CC252B" w:rsidP="00CC252B">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w:t>
      </w:r>
      <w:r w:rsidR="00771837" w:rsidRPr="00001C28">
        <w:rPr>
          <w:rFonts w:ascii="Times New Roman" w:hAnsi="Times New Roman" w:cs="Times New Roman"/>
          <w:sz w:val="24"/>
          <w:szCs w:val="24"/>
          <w:lang w:val="en-GB"/>
        </w:rPr>
        <w:t>3</w:t>
      </w:r>
      <w:r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w:r w:rsidRPr="00001C28">
        <w:rPr>
          <w:rFonts w:ascii="Times New Roman" w:hAnsi="Times New Roman" w:cs="Times New Roman"/>
          <w:sz w:val="24"/>
          <w:szCs w:val="24"/>
          <w:lang w:val="en-GB"/>
        </w:rPr>
        <w:tab/>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i</m:t>
            </m:r>
          </m:sub>
        </m:sSub>
        <m:r>
          <w:rPr>
            <w:rFonts w:ascii="Cambria Math" w:hAnsi="Times New Roman" w:cs="Times New Roman"/>
            <w:sz w:val="24"/>
            <w:szCs w:val="24"/>
            <w:lang w:val="en-GB"/>
          </w:rPr>
          <m:t>=</m:t>
        </m:r>
        <m:sSup>
          <m:sSupPr>
            <m:ctrlPr>
              <w:rPr>
                <w:rFonts w:ascii="Cambria Math" w:hAnsi="Times New Roman" w:cs="Times New Roman"/>
                <w:i/>
                <w:sz w:val="24"/>
                <w:szCs w:val="24"/>
                <w:lang w:val="en-GB"/>
              </w:rPr>
            </m:ctrlPr>
          </m:sSupPr>
          <m:e>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e>
            </m:d>
          </m:e>
          <m:sup>
            <m:r>
              <w:rPr>
                <w:rFonts w:ascii="Times New Roman" w:hAnsi="Times New Roman" w:cs="Times New Roman"/>
                <w:sz w:val="24"/>
                <w:szCs w:val="24"/>
                <w:lang w:val="en-GB"/>
              </w:rPr>
              <m:t>-</m:t>
            </m:r>
            <m:r>
              <w:rPr>
                <w:rFonts w:ascii="Cambria Math" w:hAnsi="Times New Roman" w:cs="Times New Roman"/>
                <w:sz w:val="24"/>
                <w:szCs w:val="24"/>
                <w:lang w:val="en-GB"/>
              </w:rPr>
              <m:t>1</m:t>
            </m:r>
          </m:sup>
        </m:sSup>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e</m:t>
            </m:r>
          </m:e>
          <m:sub>
            <m:r>
              <w:rPr>
                <w:rFonts w:ascii="Cambria Math" w:hAnsi="Cambria Math" w:cs="Times New Roman"/>
                <w:sz w:val="24"/>
                <w:szCs w:val="24"/>
                <w:lang w:val="en-GB"/>
              </w:rPr>
              <m:t>i</m:t>
            </m:r>
          </m:sub>
        </m:sSub>
        <m:r>
          <w:rPr>
            <w:rFonts w:ascii="Cambria Math"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i</m:t>
            </m:r>
          </m:sub>
        </m:sSub>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e</m:t>
            </m:r>
          </m:e>
          <m:sub>
            <m:r>
              <w:rPr>
                <w:rFonts w:ascii="Cambria Math" w:hAnsi="Cambria Math" w:cs="Times New Roman"/>
                <w:sz w:val="24"/>
                <w:szCs w:val="24"/>
                <w:lang w:val="en-GB"/>
              </w:rPr>
              <m:t>i</m:t>
            </m:r>
          </m:sub>
        </m:sSub>
      </m:oMath>
    </w:p>
    <w:p w:rsidR="00AF5E89"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AF5E89" w:rsidRPr="00001C28">
        <w:rPr>
          <w:rFonts w:ascii="Times New Roman" w:hAnsi="Times New Roman" w:cs="Times New Roman"/>
          <w:sz w:val="24"/>
          <w:szCs w:val="24"/>
          <w:lang w:val="en-GB"/>
        </w:rPr>
        <w:t xml:space="preserve">This </w:t>
      </w:r>
      <w:r w:rsidR="004E130F">
        <w:rPr>
          <w:rFonts w:ascii="Times New Roman" w:hAnsi="Times New Roman" w:cs="Times New Roman"/>
          <w:sz w:val="24"/>
          <w:szCs w:val="24"/>
          <w:lang w:val="en-GB"/>
        </w:rPr>
        <w:t xml:space="preserve">means </w:t>
      </w:r>
      <w:r w:rsidR="00AF5E89" w:rsidRPr="00001C28">
        <w:rPr>
          <w:rFonts w:ascii="Times New Roman" w:hAnsi="Times New Roman" w:cs="Times New Roman"/>
          <w:sz w:val="24"/>
          <w:szCs w:val="24"/>
          <w:lang w:val="en-GB"/>
        </w:rPr>
        <w:t>that c</w:t>
      </w:r>
      <w:r w:rsidR="00DB1120" w:rsidRPr="00001C28">
        <w:rPr>
          <w:rFonts w:ascii="Times New Roman" w:hAnsi="Times New Roman" w:cs="Times New Roman"/>
          <w:sz w:val="24"/>
          <w:szCs w:val="24"/>
          <w:lang w:val="en-GB"/>
        </w:rPr>
        <w:t xml:space="preserve">hanges in </w:t>
      </w:r>
      <w:r w:rsidR="004D1399" w:rsidRPr="00001C28">
        <w:rPr>
          <w:rFonts w:ascii="Times New Roman" w:hAnsi="Times New Roman" w:cs="Times New Roman"/>
          <w:sz w:val="24"/>
          <w:szCs w:val="24"/>
          <w:lang w:val="en-GB"/>
        </w:rPr>
        <w:t xml:space="preserve">total </w:t>
      </w:r>
      <w:r w:rsidR="00710428" w:rsidRPr="00001C28">
        <w:rPr>
          <w:rFonts w:ascii="Times New Roman" w:hAnsi="Times New Roman" w:cs="Times New Roman"/>
          <w:sz w:val="24"/>
          <w:szCs w:val="24"/>
          <w:lang w:val="en-GB"/>
        </w:rPr>
        <w:t xml:space="preserve">endogenous </w:t>
      </w:r>
      <w:r w:rsidR="004D1399" w:rsidRPr="00001C28">
        <w:rPr>
          <w:rFonts w:ascii="Times New Roman" w:hAnsi="Times New Roman" w:cs="Times New Roman"/>
          <w:sz w:val="24"/>
          <w:szCs w:val="24"/>
          <w:lang w:val="en-GB"/>
        </w:rPr>
        <w:t xml:space="preserve">incomes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y</m:t>
            </m:r>
          </m:e>
          <m:sub>
            <m:r>
              <w:rPr>
                <w:rFonts w:ascii="Cambria Math" w:hAnsi="Cambria Math" w:cs="Times New Roman"/>
                <w:sz w:val="24"/>
                <w:szCs w:val="24"/>
                <w:lang w:val="en-GB"/>
              </w:rPr>
              <m:t>i</m:t>
            </m:r>
          </m:sub>
        </m:sSub>
      </m:oMath>
      <w:r w:rsidR="00710428" w:rsidRPr="00001C28">
        <w:rPr>
          <w:rFonts w:ascii="Times New Roman" w:hAnsi="Times New Roman" w:cs="Times New Roman"/>
          <w:sz w:val="24"/>
          <w:szCs w:val="24"/>
          <w:lang w:val="en-GB"/>
        </w:rPr>
        <w:t xml:space="preserve"> </w:t>
      </w:r>
      <w:r w:rsidR="00262A26" w:rsidRPr="00001C28">
        <w:rPr>
          <w:rFonts w:ascii="Times New Roman" w:hAnsi="Times New Roman" w:cs="Times New Roman"/>
          <w:sz w:val="24"/>
          <w:szCs w:val="24"/>
          <w:lang w:val="en-GB"/>
        </w:rPr>
        <w:t xml:space="preserve">for each account </w:t>
      </w:r>
      <w:r w:rsidR="004D1399" w:rsidRPr="00001C28">
        <w:rPr>
          <w:rFonts w:ascii="Times New Roman" w:hAnsi="Times New Roman" w:cs="Times New Roman"/>
          <w:sz w:val="24"/>
          <w:szCs w:val="24"/>
          <w:lang w:val="en-GB"/>
        </w:rPr>
        <w:t xml:space="preserve">can be derived by </w:t>
      </w:r>
      <w:r w:rsidR="00710428" w:rsidRPr="00001C28">
        <w:rPr>
          <w:rFonts w:ascii="Times New Roman" w:hAnsi="Times New Roman" w:cs="Times New Roman"/>
          <w:sz w:val="24"/>
          <w:szCs w:val="24"/>
          <w:lang w:val="en-GB"/>
        </w:rPr>
        <w:t>multiplying</w:t>
      </w:r>
      <w:r w:rsidR="004D1399" w:rsidRPr="00001C28">
        <w:rPr>
          <w:rFonts w:ascii="Times New Roman" w:hAnsi="Times New Roman" w:cs="Times New Roman"/>
          <w:sz w:val="24"/>
          <w:szCs w:val="24"/>
          <w:lang w:val="en-GB"/>
        </w:rPr>
        <w:t xml:space="preserv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i</m:t>
            </m:r>
          </m:sub>
        </m:sSub>
      </m:oMath>
      <w:r w:rsidR="00710428" w:rsidRPr="00001C28">
        <w:rPr>
          <w:rFonts w:ascii="Times New Roman" w:hAnsi="Times New Roman" w:cs="Times New Roman"/>
          <w:sz w:val="24"/>
          <w:szCs w:val="24"/>
          <w:lang w:val="en-GB"/>
        </w:rPr>
        <w:t xml:space="preserve"> by the </w:t>
      </w:r>
      <w:r w:rsidR="00DB1120" w:rsidRPr="00001C28">
        <w:rPr>
          <w:rFonts w:ascii="Times New Roman" w:hAnsi="Times New Roman" w:cs="Times New Roman"/>
          <w:sz w:val="24"/>
          <w:szCs w:val="24"/>
          <w:lang w:val="en-GB"/>
        </w:rPr>
        <w:t xml:space="preserve">change in </w:t>
      </w:r>
      <w:r w:rsidR="00DF3A1D">
        <w:rPr>
          <w:rFonts w:ascii="Times New Roman" w:hAnsi="Times New Roman" w:cs="Times New Roman"/>
          <w:sz w:val="24"/>
          <w:szCs w:val="24"/>
          <w:lang w:val="en-GB"/>
        </w:rPr>
        <w:t xml:space="preserve">the </w:t>
      </w:r>
      <w:r w:rsidR="004F1427" w:rsidRPr="00001C28">
        <w:rPr>
          <w:rFonts w:ascii="Times New Roman" w:hAnsi="Times New Roman" w:cs="Times New Roman"/>
          <w:sz w:val="24"/>
          <w:szCs w:val="24"/>
          <w:lang w:val="en-GB"/>
        </w:rPr>
        <w:t xml:space="preserve">exogenous </w:t>
      </w:r>
      <w:proofErr w:type="gramStart"/>
      <w:r w:rsidR="004B55EB" w:rsidRPr="00001C28">
        <w:rPr>
          <w:rFonts w:ascii="Times New Roman" w:hAnsi="Times New Roman" w:cs="Times New Roman"/>
          <w:sz w:val="24"/>
          <w:szCs w:val="24"/>
          <w:lang w:val="en-GB"/>
        </w:rPr>
        <w:t xml:space="preserve">injection </w:t>
      </w:r>
      <m:oMath>
        <w:proofErr w:type="gramEnd"/>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e</m:t>
            </m:r>
          </m:e>
          <m:sub>
            <m:r>
              <w:rPr>
                <w:rFonts w:ascii="Cambria Math" w:hAnsi="Cambria Math" w:cs="Times New Roman"/>
                <w:sz w:val="24"/>
                <w:szCs w:val="24"/>
                <w:lang w:val="en-GB"/>
              </w:rPr>
              <m:t>i</m:t>
            </m:r>
          </m:sub>
        </m:sSub>
      </m:oMath>
      <w:r w:rsidR="00710428" w:rsidRPr="00001C28">
        <w:rPr>
          <w:rFonts w:ascii="Times New Roman" w:hAnsi="Times New Roman" w:cs="Times New Roman"/>
          <w:sz w:val="24"/>
          <w:szCs w:val="24"/>
          <w:lang w:val="en-GB"/>
        </w:rPr>
        <w:t>.</w:t>
      </w:r>
      <w:r w:rsidR="00DB1120" w:rsidRPr="00001C28">
        <w:rPr>
          <w:rFonts w:ascii="Times New Roman" w:hAnsi="Times New Roman" w:cs="Times New Roman"/>
          <w:sz w:val="24"/>
          <w:szCs w:val="24"/>
          <w:lang w:val="en-GB"/>
        </w:rPr>
        <w:t xml:space="preserve"> </w:t>
      </w:r>
    </w:p>
    <w:p w:rsidR="00123894"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lastRenderedPageBreak/>
        <w:tab/>
      </w:r>
      <w:r w:rsidR="006E296C" w:rsidRPr="00001C28">
        <w:rPr>
          <w:rFonts w:ascii="Times New Roman" w:hAnsi="Times New Roman" w:cs="Times New Roman"/>
          <w:sz w:val="24"/>
          <w:szCs w:val="24"/>
          <w:lang w:val="en-GB"/>
        </w:rPr>
        <w:t>Eq</w:t>
      </w:r>
      <w:r w:rsidR="00672CC0" w:rsidRPr="00001C28">
        <w:rPr>
          <w:rFonts w:ascii="Times New Roman" w:hAnsi="Times New Roman" w:cs="Times New Roman"/>
          <w:sz w:val="24"/>
          <w:szCs w:val="24"/>
          <w:lang w:val="en-GB"/>
        </w:rPr>
        <w:t>uation</w:t>
      </w:r>
      <w:r w:rsidR="006E296C" w:rsidRPr="00001C28">
        <w:rPr>
          <w:rFonts w:ascii="Times New Roman" w:hAnsi="Times New Roman" w:cs="Times New Roman"/>
          <w:sz w:val="24"/>
          <w:szCs w:val="24"/>
          <w:lang w:val="en-GB"/>
        </w:rPr>
        <w:t xml:space="preserve"> </w:t>
      </w:r>
      <w:r w:rsidR="00A46789" w:rsidRPr="00001C28">
        <w:rPr>
          <w:rFonts w:ascii="Times New Roman" w:hAnsi="Times New Roman" w:cs="Times New Roman"/>
          <w:sz w:val="24"/>
          <w:szCs w:val="24"/>
          <w:lang w:val="en-GB"/>
        </w:rPr>
        <w:t>3</w:t>
      </w:r>
      <w:r w:rsidR="006E296C" w:rsidRPr="00001C28">
        <w:rPr>
          <w:rFonts w:ascii="Times New Roman" w:hAnsi="Times New Roman" w:cs="Times New Roman"/>
          <w:sz w:val="24"/>
          <w:szCs w:val="24"/>
          <w:lang w:val="en-GB"/>
        </w:rPr>
        <w:t xml:space="preserve"> captures </w:t>
      </w:r>
      <w:r w:rsidR="004F1427" w:rsidRPr="00001C28">
        <w:rPr>
          <w:rFonts w:ascii="Times New Roman" w:hAnsi="Times New Roman" w:cs="Times New Roman"/>
          <w:sz w:val="24"/>
          <w:szCs w:val="24"/>
          <w:lang w:val="en-GB"/>
        </w:rPr>
        <w:t xml:space="preserve">the </w:t>
      </w:r>
      <w:r w:rsidR="00896846" w:rsidRPr="00001C28">
        <w:rPr>
          <w:rFonts w:ascii="Times New Roman" w:hAnsi="Times New Roman" w:cs="Times New Roman"/>
          <w:sz w:val="24"/>
          <w:szCs w:val="24"/>
          <w:lang w:val="en-GB"/>
        </w:rPr>
        <w:t xml:space="preserve">direct </w:t>
      </w:r>
      <w:r w:rsidR="00896846" w:rsidRPr="00001C28">
        <w:rPr>
          <w:rFonts w:ascii="Times New Roman" w:hAnsi="Times New Roman" w:cs="Times New Roman"/>
          <w:i/>
          <w:sz w:val="24"/>
          <w:szCs w:val="24"/>
          <w:lang w:val="en-GB"/>
        </w:rPr>
        <w:t>and</w:t>
      </w:r>
      <w:r w:rsidR="00896846" w:rsidRPr="00001C28">
        <w:rPr>
          <w:rFonts w:ascii="Times New Roman" w:hAnsi="Times New Roman" w:cs="Times New Roman"/>
          <w:sz w:val="24"/>
          <w:szCs w:val="24"/>
          <w:lang w:val="en-GB"/>
        </w:rPr>
        <w:t xml:space="preserve"> indirect effects arising via endogenous account</w:t>
      </w:r>
      <w:r w:rsidR="00123894" w:rsidRPr="00001C28">
        <w:rPr>
          <w:rFonts w:ascii="Times New Roman" w:hAnsi="Times New Roman" w:cs="Times New Roman"/>
          <w:sz w:val="24"/>
          <w:szCs w:val="24"/>
          <w:lang w:val="en-GB"/>
        </w:rPr>
        <w:t xml:space="preserve"> interactions. </w:t>
      </w:r>
      <w:r w:rsidR="00D45B6F">
        <w:rPr>
          <w:rFonts w:ascii="Times New Roman" w:hAnsi="Times New Roman" w:cs="Times New Roman"/>
          <w:sz w:val="24"/>
          <w:szCs w:val="24"/>
          <w:lang w:val="en-GB"/>
        </w:rPr>
        <w:t>W</w:t>
      </w:r>
      <w:r w:rsidR="00123894" w:rsidRPr="00001C28">
        <w:rPr>
          <w:rFonts w:ascii="Times New Roman" w:hAnsi="Times New Roman" w:cs="Times New Roman"/>
          <w:sz w:val="24"/>
          <w:szCs w:val="24"/>
          <w:lang w:val="en-GB"/>
        </w:rPr>
        <w:t xml:space="preserve">hen agricultural demand expands it </w:t>
      </w:r>
      <w:r w:rsidR="004657E0" w:rsidRPr="00001C28">
        <w:rPr>
          <w:rFonts w:ascii="Times New Roman" w:hAnsi="Times New Roman" w:cs="Times New Roman"/>
          <w:sz w:val="24"/>
          <w:szCs w:val="24"/>
          <w:lang w:val="en-GB"/>
        </w:rPr>
        <w:t xml:space="preserve">not only raises agricultural production but also </w:t>
      </w:r>
      <w:r w:rsidR="00123894" w:rsidRPr="00001C28">
        <w:rPr>
          <w:rFonts w:ascii="Times New Roman" w:hAnsi="Times New Roman" w:cs="Times New Roman"/>
          <w:sz w:val="24"/>
          <w:szCs w:val="24"/>
          <w:lang w:val="en-GB"/>
        </w:rPr>
        <w:t xml:space="preserve">household incomes, </w:t>
      </w:r>
      <w:r w:rsidR="00B53CDE" w:rsidRPr="00001C28">
        <w:rPr>
          <w:rFonts w:ascii="Times New Roman" w:hAnsi="Times New Roman" w:cs="Times New Roman"/>
          <w:sz w:val="24"/>
          <w:szCs w:val="24"/>
          <w:lang w:val="en-GB"/>
        </w:rPr>
        <w:t xml:space="preserve">thereby </w:t>
      </w:r>
      <w:r w:rsidR="00123894" w:rsidRPr="00001C28">
        <w:rPr>
          <w:rFonts w:ascii="Times New Roman" w:hAnsi="Times New Roman" w:cs="Times New Roman"/>
          <w:sz w:val="24"/>
          <w:szCs w:val="24"/>
          <w:lang w:val="en-GB"/>
        </w:rPr>
        <w:t xml:space="preserve">generating </w:t>
      </w:r>
      <w:r w:rsidR="00B53CDE" w:rsidRPr="00001C28">
        <w:rPr>
          <w:rFonts w:ascii="Times New Roman" w:hAnsi="Times New Roman" w:cs="Times New Roman"/>
          <w:sz w:val="24"/>
          <w:szCs w:val="24"/>
          <w:lang w:val="en-GB"/>
        </w:rPr>
        <w:t xml:space="preserve">additional </w:t>
      </w:r>
      <w:r w:rsidR="00123894" w:rsidRPr="00001C28">
        <w:rPr>
          <w:rFonts w:ascii="Times New Roman" w:hAnsi="Times New Roman" w:cs="Times New Roman"/>
          <w:sz w:val="24"/>
          <w:szCs w:val="24"/>
          <w:lang w:val="en-GB"/>
        </w:rPr>
        <w:t>demand for agricultural products.</w:t>
      </w:r>
      <w:r w:rsidR="00143421" w:rsidRPr="00001C28">
        <w:rPr>
          <w:rFonts w:ascii="Times New Roman" w:hAnsi="Times New Roman" w:cs="Times New Roman"/>
          <w:sz w:val="24"/>
          <w:szCs w:val="24"/>
          <w:lang w:val="en-GB"/>
        </w:rPr>
        <w:t xml:space="preserve"> </w:t>
      </w:r>
      <w:r w:rsidR="006745AD" w:rsidRPr="00001C28">
        <w:rPr>
          <w:rFonts w:ascii="Times New Roman" w:hAnsi="Times New Roman" w:cs="Times New Roman"/>
          <w:sz w:val="24"/>
          <w:szCs w:val="24"/>
          <w:lang w:val="en-GB"/>
        </w:rPr>
        <w:t xml:space="preserve">However, </w:t>
      </w:r>
      <w:r w:rsidR="00E2452D" w:rsidRPr="00001C28">
        <w:rPr>
          <w:rFonts w:ascii="Times New Roman" w:hAnsi="Times New Roman" w:cs="Times New Roman"/>
          <w:sz w:val="24"/>
          <w:szCs w:val="24"/>
          <w:lang w:val="en-GB"/>
        </w:rPr>
        <w:t xml:space="preserve">multiplier analysis </w:t>
      </w:r>
      <w:r w:rsidR="006745AD" w:rsidRPr="00001C28">
        <w:rPr>
          <w:rFonts w:ascii="Times New Roman" w:hAnsi="Times New Roman" w:cs="Times New Roman"/>
          <w:sz w:val="24"/>
          <w:szCs w:val="24"/>
          <w:lang w:val="en-GB"/>
        </w:rPr>
        <w:t>assume</w:t>
      </w:r>
      <w:r w:rsidR="00DF335E" w:rsidRPr="00001C28">
        <w:rPr>
          <w:rFonts w:ascii="Times New Roman" w:hAnsi="Times New Roman" w:cs="Times New Roman"/>
          <w:sz w:val="24"/>
          <w:szCs w:val="24"/>
          <w:lang w:val="en-GB"/>
        </w:rPr>
        <w:t>s</w:t>
      </w:r>
      <w:r w:rsidR="006745AD" w:rsidRPr="00001C28">
        <w:rPr>
          <w:rFonts w:ascii="Times New Roman" w:hAnsi="Times New Roman" w:cs="Times New Roman"/>
          <w:sz w:val="24"/>
          <w:szCs w:val="24"/>
          <w:lang w:val="en-GB"/>
        </w:rPr>
        <w:t xml:space="preserve"> that </w:t>
      </w:r>
      <w:r w:rsidR="00143421" w:rsidRPr="00001C28">
        <w:rPr>
          <w:rFonts w:ascii="Times New Roman" w:hAnsi="Times New Roman" w:cs="Times New Roman"/>
          <w:sz w:val="24"/>
          <w:szCs w:val="24"/>
          <w:lang w:val="en-GB"/>
        </w:rPr>
        <w:t xml:space="preserve">there are sufficient </w:t>
      </w:r>
      <w:r w:rsidR="00703354" w:rsidRPr="00001C28">
        <w:rPr>
          <w:rFonts w:ascii="Times New Roman" w:hAnsi="Times New Roman" w:cs="Times New Roman"/>
          <w:sz w:val="24"/>
          <w:szCs w:val="24"/>
          <w:lang w:val="en-GB"/>
        </w:rPr>
        <w:t xml:space="preserve">factor </w:t>
      </w:r>
      <w:r w:rsidR="00143421" w:rsidRPr="00001C28">
        <w:rPr>
          <w:rFonts w:ascii="Times New Roman" w:hAnsi="Times New Roman" w:cs="Times New Roman"/>
          <w:sz w:val="24"/>
          <w:szCs w:val="24"/>
          <w:lang w:val="en-GB"/>
        </w:rPr>
        <w:t xml:space="preserve">resources </w:t>
      </w:r>
      <w:r w:rsidR="00BA2E64" w:rsidRPr="00001C28">
        <w:rPr>
          <w:rFonts w:ascii="Times New Roman" w:hAnsi="Times New Roman" w:cs="Times New Roman"/>
          <w:sz w:val="24"/>
          <w:szCs w:val="24"/>
          <w:lang w:val="en-GB"/>
        </w:rPr>
        <w:t xml:space="preserve">(or excess capacity) </w:t>
      </w:r>
      <w:r w:rsidR="00143421" w:rsidRPr="00001C28">
        <w:rPr>
          <w:rFonts w:ascii="Times New Roman" w:hAnsi="Times New Roman" w:cs="Times New Roman"/>
          <w:sz w:val="24"/>
          <w:szCs w:val="24"/>
          <w:lang w:val="en-GB"/>
        </w:rPr>
        <w:t>to allow production to expand in response to higher demand</w:t>
      </w:r>
      <w:r w:rsidR="000A0C72" w:rsidRPr="00001C28">
        <w:rPr>
          <w:rFonts w:ascii="Times New Roman" w:hAnsi="Times New Roman" w:cs="Times New Roman"/>
          <w:sz w:val="24"/>
          <w:szCs w:val="24"/>
          <w:lang w:val="en-GB"/>
        </w:rPr>
        <w:t xml:space="preserve"> (i.e., </w:t>
      </w:r>
      <w:r w:rsidR="009F058B" w:rsidRPr="00001C28">
        <w:rPr>
          <w:rFonts w:ascii="Times New Roman" w:hAnsi="Times New Roman" w:cs="Times New Roman"/>
          <w:sz w:val="24"/>
          <w:szCs w:val="24"/>
          <w:lang w:val="en-GB"/>
        </w:rPr>
        <w:t xml:space="preserve">underutilized </w:t>
      </w:r>
      <w:r w:rsidR="00703354" w:rsidRPr="00001C28">
        <w:rPr>
          <w:rFonts w:ascii="Times New Roman" w:hAnsi="Times New Roman" w:cs="Times New Roman"/>
          <w:sz w:val="24"/>
          <w:szCs w:val="24"/>
          <w:lang w:val="en-GB"/>
        </w:rPr>
        <w:t xml:space="preserve">land </w:t>
      </w:r>
      <w:r w:rsidR="00CD40D8" w:rsidRPr="00001C28">
        <w:rPr>
          <w:rFonts w:ascii="Times New Roman" w:hAnsi="Times New Roman" w:cs="Times New Roman"/>
          <w:sz w:val="24"/>
          <w:szCs w:val="24"/>
          <w:lang w:val="en-GB"/>
        </w:rPr>
        <w:t xml:space="preserve">and underemployed </w:t>
      </w:r>
      <w:r w:rsidR="00D45B6F" w:rsidRPr="00001C28">
        <w:rPr>
          <w:rFonts w:ascii="Times New Roman" w:hAnsi="Times New Roman" w:cs="Times New Roman"/>
          <w:sz w:val="24"/>
          <w:szCs w:val="24"/>
          <w:lang w:val="en-GB"/>
        </w:rPr>
        <w:t>labour</w:t>
      </w:r>
      <w:r w:rsidR="00CD40D8" w:rsidRPr="00001C28">
        <w:rPr>
          <w:rFonts w:ascii="Times New Roman" w:hAnsi="Times New Roman" w:cs="Times New Roman"/>
          <w:sz w:val="24"/>
          <w:szCs w:val="24"/>
          <w:lang w:val="en-GB"/>
        </w:rPr>
        <w:t xml:space="preserve"> are </w:t>
      </w:r>
      <w:r w:rsidR="00675209" w:rsidRPr="00001C28">
        <w:rPr>
          <w:rFonts w:ascii="Times New Roman" w:hAnsi="Times New Roman" w:cs="Times New Roman"/>
          <w:sz w:val="24"/>
          <w:szCs w:val="24"/>
          <w:lang w:val="en-GB"/>
        </w:rPr>
        <w:t xml:space="preserve">readily </w:t>
      </w:r>
      <w:r w:rsidR="00703354" w:rsidRPr="00001C28">
        <w:rPr>
          <w:rFonts w:ascii="Times New Roman" w:hAnsi="Times New Roman" w:cs="Times New Roman"/>
          <w:sz w:val="24"/>
          <w:szCs w:val="24"/>
          <w:lang w:val="en-GB"/>
        </w:rPr>
        <w:t>available</w:t>
      </w:r>
      <w:r w:rsidR="00036D0B" w:rsidRPr="00001C28">
        <w:rPr>
          <w:rFonts w:ascii="Times New Roman" w:hAnsi="Times New Roman" w:cs="Times New Roman"/>
          <w:sz w:val="24"/>
          <w:szCs w:val="24"/>
          <w:lang w:val="en-GB"/>
        </w:rPr>
        <w:t xml:space="preserve"> to agricultural producers</w:t>
      </w:r>
      <w:r w:rsidR="000A0C72" w:rsidRPr="00001C28">
        <w:rPr>
          <w:rFonts w:ascii="Times New Roman" w:hAnsi="Times New Roman" w:cs="Times New Roman"/>
          <w:sz w:val="24"/>
          <w:szCs w:val="24"/>
          <w:lang w:val="en-GB"/>
        </w:rPr>
        <w:t>)</w:t>
      </w:r>
      <w:r w:rsidR="00703354" w:rsidRPr="00001C28">
        <w:rPr>
          <w:rFonts w:ascii="Times New Roman" w:hAnsi="Times New Roman" w:cs="Times New Roman"/>
          <w:sz w:val="24"/>
          <w:szCs w:val="24"/>
          <w:lang w:val="en-GB"/>
        </w:rPr>
        <w:t xml:space="preserve">. </w:t>
      </w:r>
      <w:r w:rsidR="004E0A18" w:rsidRPr="00001C28">
        <w:rPr>
          <w:rFonts w:ascii="Times New Roman" w:hAnsi="Times New Roman" w:cs="Times New Roman"/>
          <w:sz w:val="24"/>
          <w:szCs w:val="24"/>
          <w:lang w:val="en-GB"/>
        </w:rPr>
        <w:t xml:space="preserve">If </w:t>
      </w:r>
      <w:r w:rsidR="008D77F4" w:rsidRPr="00001C28">
        <w:rPr>
          <w:rFonts w:ascii="Times New Roman" w:hAnsi="Times New Roman" w:cs="Times New Roman"/>
          <w:sz w:val="24"/>
          <w:szCs w:val="24"/>
          <w:lang w:val="en-GB"/>
        </w:rPr>
        <w:t xml:space="preserve">resources are constrained then changes in </w:t>
      </w:r>
      <w:r w:rsidR="00517977" w:rsidRPr="00001C28">
        <w:rPr>
          <w:rFonts w:ascii="Times New Roman" w:hAnsi="Times New Roman" w:cs="Times New Roman"/>
          <w:sz w:val="24"/>
          <w:szCs w:val="24"/>
          <w:lang w:val="en-GB"/>
        </w:rPr>
        <w:t xml:space="preserve">production and </w:t>
      </w:r>
      <w:r w:rsidR="008D77F4" w:rsidRPr="00001C28">
        <w:rPr>
          <w:rFonts w:ascii="Times New Roman" w:hAnsi="Times New Roman" w:cs="Times New Roman"/>
          <w:sz w:val="24"/>
          <w:szCs w:val="24"/>
          <w:lang w:val="en-GB"/>
        </w:rPr>
        <w:t xml:space="preserve">incomes cannot be interpreted </w:t>
      </w:r>
      <w:r w:rsidR="00D45214" w:rsidRPr="00001C28">
        <w:rPr>
          <w:rFonts w:ascii="Times New Roman" w:hAnsi="Times New Roman" w:cs="Times New Roman"/>
          <w:sz w:val="24"/>
          <w:szCs w:val="24"/>
          <w:lang w:val="en-GB"/>
        </w:rPr>
        <w:t xml:space="preserve">as </w:t>
      </w:r>
      <w:r w:rsidR="00517977" w:rsidRPr="00001C28">
        <w:rPr>
          <w:rFonts w:ascii="Times New Roman" w:hAnsi="Times New Roman" w:cs="Times New Roman"/>
          <w:i/>
          <w:sz w:val="24"/>
          <w:szCs w:val="24"/>
          <w:lang w:val="en-GB"/>
        </w:rPr>
        <w:t>real</w:t>
      </w:r>
      <w:r w:rsidR="00517977" w:rsidRPr="00001C28">
        <w:rPr>
          <w:rFonts w:ascii="Times New Roman" w:hAnsi="Times New Roman" w:cs="Times New Roman"/>
          <w:sz w:val="24"/>
          <w:szCs w:val="24"/>
          <w:lang w:val="en-GB"/>
        </w:rPr>
        <w:t xml:space="preserve"> </w:t>
      </w:r>
      <w:r w:rsidR="008D77F4" w:rsidRPr="00001C28">
        <w:rPr>
          <w:rFonts w:ascii="Times New Roman" w:hAnsi="Times New Roman" w:cs="Times New Roman"/>
          <w:sz w:val="24"/>
          <w:szCs w:val="24"/>
          <w:lang w:val="en-GB"/>
        </w:rPr>
        <w:t xml:space="preserve">changes, but may reflect </w:t>
      </w:r>
      <w:r w:rsidR="00055686" w:rsidRPr="00001C28">
        <w:rPr>
          <w:rFonts w:ascii="Times New Roman" w:hAnsi="Times New Roman" w:cs="Times New Roman"/>
          <w:sz w:val="24"/>
          <w:szCs w:val="24"/>
          <w:lang w:val="en-GB"/>
        </w:rPr>
        <w:t xml:space="preserve">changes in </w:t>
      </w:r>
      <w:r w:rsidR="008D77F4" w:rsidRPr="00001C28">
        <w:rPr>
          <w:rFonts w:ascii="Times New Roman" w:hAnsi="Times New Roman" w:cs="Times New Roman"/>
          <w:sz w:val="24"/>
          <w:szCs w:val="24"/>
          <w:lang w:val="en-GB"/>
        </w:rPr>
        <w:t>factor and product price</w:t>
      </w:r>
      <w:r w:rsidR="00055686" w:rsidRPr="00001C28">
        <w:rPr>
          <w:rFonts w:ascii="Times New Roman" w:hAnsi="Times New Roman" w:cs="Times New Roman"/>
          <w:sz w:val="24"/>
          <w:szCs w:val="24"/>
          <w:lang w:val="en-GB"/>
        </w:rPr>
        <w:t>s</w:t>
      </w:r>
      <w:r w:rsidR="008D77F4" w:rsidRPr="00001C28">
        <w:rPr>
          <w:rFonts w:ascii="Times New Roman" w:hAnsi="Times New Roman" w:cs="Times New Roman"/>
          <w:sz w:val="24"/>
          <w:szCs w:val="24"/>
          <w:lang w:val="en-GB"/>
        </w:rPr>
        <w:t xml:space="preserve">. </w:t>
      </w:r>
      <w:r w:rsidR="004D084D" w:rsidRPr="00001C28">
        <w:rPr>
          <w:rFonts w:ascii="Times New Roman" w:hAnsi="Times New Roman" w:cs="Times New Roman"/>
          <w:sz w:val="24"/>
          <w:szCs w:val="24"/>
          <w:lang w:val="en-GB"/>
        </w:rPr>
        <w:t xml:space="preserve">While </w:t>
      </w:r>
      <w:r w:rsidR="008D7F81" w:rsidRPr="00001C28">
        <w:rPr>
          <w:rFonts w:ascii="Times New Roman" w:hAnsi="Times New Roman" w:cs="Times New Roman"/>
          <w:sz w:val="24"/>
          <w:szCs w:val="24"/>
          <w:lang w:val="en-GB"/>
        </w:rPr>
        <w:t xml:space="preserve">fixed-price </w:t>
      </w:r>
      <w:r w:rsidR="004D084D" w:rsidRPr="00001C28">
        <w:rPr>
          <w:rFonts w:ascii="Times New Roman" w:hAnsi="Times New Roman" w:cs="Times New Roman"/>
          <w:sz w:val="24"/>
          <w:szCs w:val="24"/>
          <w:lang w:val="en-GB"/>
        </w:rPr>
        <w:t xml:space="preserve">multipliers are suitable for examining structural characteristics across sectors, caution should be exercised when comparing countries with </w:t>
      </w:r>
      <w:r w:rsidR="00897706" w:rsidRPr="00001C28">
        <w:rPr>
          <w:rFonts w:ascii="Times New Roman" w:hAnsi="Times New Roman" w:cs="Times New Roman"/>
          <w:sz w:val="24"/>
          <w:szCs w:val="24"/>
          <w:lang w:val="en-GB"/>
        </w:rPr>
        <w:t xml:space="preserve">very </w:t>
      </w:r>
      <w:r w:rsidR="004D084D" w:rsidRPr="00001C28">
        <w:rPr>
          <w:rFonts w:ascii="Times New Roman" w:hAnsi="Times New Roman" w:cs="Times New Roman"/>
          <w:sz w:val="24"/>
          <w:szCs w:val="24"/>
          <w:lang w:val="en-GB"/>
        </w:rPr>
        <w:t xml:space="preserve">different resource constraints. </w:t>
      </w:r>
      <w:r w:rsidR="00774B51" w:rsidRPr="00001C28">
        <w:rPr>
          <w:rFonts w:ascii="Times New Roman" w:hAnsi="Times New Roman" w:cs="Times New Roman"/>
          <w:sz w:val="24"/>
          <w:szCs w:val="24"/>
          <w:lang w:val="en-GB"/>
        </w:rPr>
        <w:t xml:space="preserve">A further </w:t>
      </w:r>
      <w:r w:rsidR="00D45B6F">
        <w:rPr>
          <w:rFonts w:ascii="Times New Roman" w:hAnsi="Times New Roman" w:cs="Times New Roman"/>
          <w:sz w:val="24"/>
          <w:szCs w:val="24"/>
          <w:lang w:val="en-GB"/>
        </w:rPr>
        <w:t xml:space="preserve">characteristic </w:t>
      </w:r>
      <w:r w:rsidR="00774B51" w:rsidRPr="00001C28">
        <w:rPr>
          <w:rFonts w:ascii="Times New Roman" w:hAnsi="Times New Roman" w:cs="Times New Roman"/>
          <w:sz w:val="24"/>
          <w:szCs w:val="24"/>
          <w:lang w:val="en-GB"/>
        </w:rPr>
        <w:t xml:space="preserve">of </w:t>
      </w:r>
      <w:r w:rsidR="00EE7A2B" w:rsidRPr="00001C28">
        <w:rPr>
          <w:rFonts w:ascii="Times New Roman" w:hAnsi="Times New Roman" w:cs="Times New Roman"/>
          <w:sz w:val="24"/>
          <w:szCs w:val="24"/>
          <w:lang w:val="en-GB"/>
        </w:rPr>
        <w:t xml:space="preserve">multiplier </w:t>
      </w:r>
      <w:r w:rsidR="00F6720B" w:rsidRPr="00001C28">
        <w:rPr>
          <w:rFonts w:ascii="Times New Roman" w:hAnsi="Times New Roman" w:cs="Times New Roman"/>
          <w:sz w:val="24"/>
          <w:szCs w:val="24"/>
          <w:lang w:val="en-GB"/>
        </w:rPr>
        <w:t xml:space="preserve">analysis </w:t>
      </w:r>
      <w:r w:rsidR="00774B51" w:rsidRPr="00001C28">
        <w:rPr>
          <w:rFonts w:ascii="Times New Roman" w:hAnsi="Times New Roman" w:cs="Times New Roman"/>
          <w:sz w:val="24"/>
          <w:szCs w:val="24"/>
          <w:lang w:val="en-GB"/>
        </w:rPr>
        <w:t xml:space="preserve">is that it </w:t>
      </w:r>
      <w:r w:rsidR="007B465F" w:rsidRPr="00001C28">
        <w:rPr>
          <w:rFonts w:ascii="Times New Roman" w:hAnsi="Times New Roman" w:cs="Times New Roman"/>
          <w:sz w:val="24"/>
          <w:szCs w:val="24"/>
          <w:lang w:val="en-GB"/>
        </w:rPr>
        <w:t xml:space="preserve">estimates </w:t>
      </w:r>
      <w:r w:rsidR="00EE7A2B" w:rsidRPr="00001C28">
        <w:rPr>
          <w:rFonts w:ascii="Times New Roman" w:hAnsi="Times New Roman" w:cs="Times New Roman"/>
          <w:sz w:val="24"/>
          <w:szCs w:val="24"/>
          <w:lang w:val="en-GB"/>
        </w:rPr>
        <w:t xml:space="preserve">the </w:t>
      </w:r>
      <w:r w:rsidR="00524672" w:rsidRPr="00001C28">
        <w:rPr>
          <w:rFonts w:ascii="Times New Roman" w:hAnsi="Times New Roman" w:cs="Times New Roman"/>
          <w:sz w:val="24"/>
          <w:szCs w:val="24"/>
          <w:lang w:val="en-GB"/>
        </w:rPr>
        <w:t xml:space="preserve">final </w:t>
      </w:r>
      <w:r w:rsidR="00FF2171">
        <w:rPr>
          <w:rFonts w:ascii="Times New Roman" w:hAnsi="Times New Roman" w:cs="Times New Roman"/>
          <w:sz w:val="24"/>
          <w:szCs w:val="24"/>
          <w:lang w:val="en-GB"/>
        </w:rPr>
        <w:t>economy-wide</w:t>
      </w:r>
      <w:r w:rsidR="00230A73" w:rsidRPr="00001C28">
        <w:rPr>
          <w:rFonts w:ascii="Times New Roman" w:hAnsi="Times New Roman" w:cs="Times New Roman"/>
          <w:sz w:val="24"/>
          <w:szCs w:val="24"/>
          <w:lang w:val="en-GB"/>
        </w:rPr>
        <w:t xml:space="preserve"> </w:t>
      </w:r>
      <w:r w:rsidR="00EE7A2B" w:rsidRPr="00001C28">
        <w:rPr>
          <w:rFonts w:ascii="Times New Roman" w:hAnsi="Times New Roman" w:cs="Times New Roman"/>
          <w:sz w:val="24"/>
          <w:szCs w:val="24"/>
          <w:lang w:val="en-GB"/>
        </w:rPr>
        <w:t>effect of an exogenous change in demand</w:t>
      </w:r>
      <w:r w:rsidR="002236CF">
        <w:rPr>
          <w:rFonts w:ascii="Times New Roman" w:hAnsi="Times New Roman" w:cs="Times New Roman"/>
          <w:sz w:val="24"/>
          <w:szCs w:val="24"/>
          <w:lang w:val="en-GB"/>
        </w:rPr>
        <w:t>. I</w:t>
      </w:r>
      <w:r w:rsidR="00EE7A2B" w:rsidRPr="00001C28">
        <w:rPr>
          <w:rFonts w:ascii="Times New Roman" w:hAnsi="Times New Roman" w:cs="Times New Roman"/>
          <w:sz w:val="24"/>
          <w:szCs w:val="24"/>
          <w:lang w:val="en-GB"/>
        </w:rPr>
        <w:t xml:space="preserve">t does not decompose the </w:t>
      </w:r>
      <w:r w:rsidR="006E1675" w:rsidRPr="00001C28">
        <w:rPr>
          <w:rFonts w:ascii="Times New Roman" w:hAnsi="Times New Roman" w:cs="Times New Roman"/>
          <w:sz w:val="24"/>
          <w:szCs w:val="24"/>
          <w:lang w:val="en-GB"/>
        </w:rPr>
        <w:t xml:space="preserve">indirect </w:t>
      </w:r>
      <w:r w:rsidR="009016D7" w:rsidRPr="00001C28">
        <w:rPr>
          <w:rFonts w:ascii="Times New Roman" w:hAnsi="Times New Roman" w:cs="Times New Roman"/>
          <w:sz w:val="24"/>
          <w:szCs w:val="24"/>
          <w:lang w:val="en-GB"/>
        </w:rPr>
        <w:t xml:space="preserve">impact channels </w:t>
      </w:r>
      <w:r w:rsidR="00563C37" w:rsidRPr="00001C28">
        <w:rPr>
          <w:rFonts w:ascii="Times New Roman" w:hAnsi="Times New Roman" w:cs="Times New Roman"/>
          <w:sz w:val="24"/>
          <w:szCs w:val="24"/>
          <w:lang w:val="en-GB"/>
        </w:rPr>
        <w:t xml:space="preserve">causing the </w:t>
      </w:r>
      <w:r w:rsidR="00EE7A2B" w:rsidRPr="00001C28">
        <w:rPr>
          <w:rFonts w:ascii="Times New Roman" w:hAnsi="Times New Roman" w:cs="Times New Roman"/>
          <w:sz w:val="24"/>
          <w:szCs w:val="24"/>
          <w:lang w:val="en-GB"/>
        </w:rPr>
        <w:t xml:space="preserve">income change. </w:t>
      </w:r>
      <w:r w:rsidR="00C91CB7">
        <w:rPr>
          <w:rFonts w:ascii="Times New Roman" w:hAnsi="Times New Roman" w:cs="Times New Roman"/>
          <w:sz w:val="24"/>
          <w:szCs w:val="24"/>
          <w:lang w:val="en-GB"/>
        </w:rPr>
        <w:t>However, t</w:t>
      </w:r>
      <w:r w:rsidR="004E0A18" w:rsidRPr="00001C28">
        <w:rPr>
          <w:rFonts w:ascii="Times New Roman" w:hAnsi="Times New Roman" w:cs="Times New Roman"/>
          <w:sz w:val="24"/>
          <w:szCs w:val="24"/>
          <w:lang w:val="en-GB"/>
        </w:rPr>
        <w:t xml:space="preserve">his can be addressed by </w:t>
      </w:r>
      <w:r w:rsidR="007B0E28" w:rsidRPr="00001C28">
        <w:rPr>
          <w:rFonts w:ascii="Times New Roman" w:hAnsi="Times New Roman" w:cs="Times New Roman"/>
          <w:sz w:val="24"/>
          <w:szCs w:val="24"/>
          <w:lang w:val="en-GB"/>
        </w:rPr>
        <w:t>de</w:t>
      </w:r>
      <w:r w:rsidR="004E0A18" w:rsidRPr="00001C28">
        <w:rPr>
          <w:rFonts w:ascii="Times New Roman" w:hAnsi="Times New Roman" w:cs="Times New Roman"/>
          <w:sz w:val="24"/>
          <w:szCs w:val="24"/>
          <w:lang w:val="en-GB"/>
        </w:rPr>
        <w:t xml:space="preserve">composing </w:t>
      </w:r>
      <w:r w:rsidR="0010333D" w:rsidRPr="00001C28">
        <w:rPr>
          <w:rFonts w:ascii="Times New Roman" w:hAnsi="Times New Roman" w:cs="Times New Roman"/>
          <w:sz w:val="24"/>
          <w:szCs w:val="24"/>
          <w:lang w:val="en-GB"/>
        </w:rPr>
        <w:t xml:space="preserve">multipliers using </w:t>
      </w:r>
      <w:r w:rsidR="00780E67" w:rsidRPr="00001C28">
        <w:rPr>
          <w:rFonts w:ascii="Times New Roman" w:hAnsi="Times New Roman" w:cs="Times New Roman"/>
          <w:sz w:val="24"/>
          <w:szCs w:val="24"/>
          <w:lang w:val="en-GB"/>
        </w:rPr>
        <w:t xml:space="preserve">structural path analysis. </w:t>
      </w:r>
    </w:p>
    <w:p w:rsidR="009954BD" w:rsidRPr="00001C28" w:rsidRDefault="007140AD" w:rsidP="007140AD">
      <w:pPr>
        <w:tabs>
          <w:tab w:val="left" w:pos="426"/>
        </w:tabs>
        <w:rPr>
          <w:rFonts w:ascii="Times New Roman" w:hAnsi="Times New Roman" w:cs="Times New Roman"/>
          <w:i/>
          <w:sz w:val="24"/>
          <w:szCs w:val="24"/>
          <w:lang w:val="en-GB"/>
        </w:rPr>
      </w:pPr>
      <w:r w:rsidRPr="00001C28">
        <w:rPr>
          <w:rFonts w:ascii="Times New Roman" w:hAnsi="Times New Roman" w:cs="Times New Roman"/>
          <w:sz w:val="24"/>
          <w:szCs w:val="24"/>
          <w:lang w:val="en-GB"/>
        </w:rPr>
        <w:t xml:space="preserve">3.2 </w:t>
      </w:r>
      <w:r w:rsidRPr="00001C28">
        <w:rPr>
          <w:rFonts w:ascii="Times New Roman" w:hAnsi="Times New Roman" w:cs="Times New Roman"/>
          <w:sz w:val="24"/>
          <w:szCs w:val="24"/>
          <w:lang w:val="en-GB"/>
        </w:rPr>
        <w:tab/>
      </w:r>
      <w:r w:rsidR="009954BD" w:rsidRPr="00001C28">
        <w:rPr>
          <w:rFonts w:ascii="Times New Roman" w:hAnsi="Times New Roman" w:cs="Times New Roman"/>
          <w:i/>
          <w:sz w:val="24"/>
          <w:szCs w:val="24"/>
          <w:lang w:val="en-GB"/>
        </w:rPr>
        <w:t>Structural Path Analysis</w:t>
      </w:r>
    </w:p>
    <w:p w:rsidR="0093667E"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2672AD" w:rsidRPr="00001C28">
        <w:rPr>
          <w:rFonts w:ascii="Times New Roman" w:hAnsi="Times New Roman" w:cs="Times New Roman"/>
          <w:sz w:val="24"/>
          <w:szCs w:val="24"/>
          <w:lang w:val="en-GB"/>
        </w:rPr>
        <w:t xml:space="preserve">SAM-based SPA was first introduced by </w:t>
      </w:r>
      <w:proofErr w:type="spellStart"/>
      <w:r w:rsidR="00927B34" w:rsidRPr="00001C28">
        <w:rPr>
          <w:rFonts w:ascii="Times New Roman" w:hAnsi="Times New Roman" w:cs="Times New Roman"/>
          <w:sz w:val="24"/>
          <w:szCs w:val="24"/>
          <w:lang w:val="en-GB"/>
        </w:rPr>
        <w:t>Defourny</w:t>
      </w:r>
      <w:proofErr w:type="spellEnd"/>
      <w:r w:rsidR="00927B34" w:rsidRPr="00001C28">
        <w:rPr>
          <w:rFonts w:ascii="Times New Roman" w:hAnsi="Times New Roman" w:cs="Times New Roman"/>
          <w:sz w:val="24"/>
          <w:szCs w:val="24"/>
          <w:lang w:val="en-GB"/>
        </w:rPr>
        <w:t xml:space="preserve"> and Thorbecke (1984)</w:t>
      </w:r>
      <w:r w:rsidR="002672AD" w:rsidRPr="00001C28">
        <w:rPr>
          <w:rFonts w:ascii="Times New Roman" w:hAnsi="Times New Roman" w:cs="Times New Roman"/>
          <w:sz w:val="24"/>
          <w:szCs w:val="24"/>
          <w:lang w:val="en-GB"/>
        </w:rPr>
        <w:t xml:space="preserve"> from </w:t>
      </w:r>
      <w:r w:rsidR="00344F26" w:rsidRPr="00001C28">
        <w:rPr>
          <w:rFonts w:ascii="Times New Roman" w:hAnsi="Times New Roman" w:cs="Times New Roman"/>
          <w:sz w:val="24"/>
          <w:szCs w:val="24"/>
          <w:lang w:val="en-GB"/>
        </w:rPr>
        <w:t xml:space="preserve">where </w:t>
      </w:r>
      <w:r w:rsidR="002672AD" w:rsidRPr="00001C28">
        <w:rPr>
          <w:rFonts w:ascii="Times New Roman" w:hAnsi="Times New Roman" w:cs="Times New Roman"/>
          <w:sz w:val="24"/>
          <w:szCs w:val="24"/>
          <w:lang w:val="en-GB"/>
        </w:rPr>
        <w:t xml:space="preserve">we draw much of </w:t>
      </w:r>
      <w:r w:rsidR="00F31A6A" w:rsidRPr="00001C28">
        <w:rPr>
          <w:rFonts w:ascii="Times New Roman" w:hAnsi="Times New Roman" w:cs="Times New Roman"/>
          <w:sz w:val="24"/>
          <w:szCs w:val="24"/>
          <w:lang w:val="en-GB"/>
        </w:rPr>
        <w:t xml:space="preserve">the </w:t>
      </w:r>
      <w:r w:rsidR="000B137B" w:rsidRPr="00001C28">
        <w:rPr>
          <w:rFonts w:ascii="Times New Roman" w:hAnsi="Times New Roman" w:cs="Times New Roman"/>
          <w:sz w:val="24"/>
          <w:szCs w:val="24"/>
          <w:lang w:val="en-GB"/>
        </w:rPr>
        <w:t xml:space="preserve">following </w:t>
      </w:r>
      <w:r w:rsidR="002672AD" w:rsidRPr="00001C28">
        <w:rPr>
          <w:rFonts w:ascii="Times New Roman" w:hAnsi="Times New Roman" w:cs="Times New Roman"/>
          <w:sz w:val="24"/>
          <w:szCs w:val="24"/>
          <w:lang w:val="en-GB"/>
        </w:rPr>
        <w:t xml:space="preserve">description of the </w:t>
      </w:r>
      <w:r w:rsidR="00344F26" w:rsidRPr="00001C28">
        <w:rPr>
          <w:rFonts w:ascii="Times New Roman" w:hAnsi="Times New Roman" w:cs="Times New Roman"/>
          <w:sz w:val="24"/>
          <w:szCs w:val="24"/>
          <w:lang w:val="en-GB"/>
        </w:rPr>
        <w:t>methodology</w:t>
      </w:r>
      <w:r w:rsidR="002672AD" w:rsidRPr="00001C28">
        <w:rPr>
          <w:rFonts w:ascii="Times New Roman" w:hAnsi="Times New Roman" w:cs="Times New Roman"/>
          <w:sz w:val="24"/>
          <w:szCs w:val="24"/>
          <w:lang w:val="en-GB"/>
        </w:rPr>
        <w:t>.</w:t>
      </w:r>
      <w:r w:rsidR="00E47DAB" w:rsidRPr="00001C28">
        <w:rPr>
          <w:rFonts w:ascii="Times New Roman" w:hAnsi="Times New Roman" w:cs="Times New Roman"/>
          <w:sz w:val="24"/>
          <w:szCs w:val="24"/>
          <w:lang w:val="en-GB"/>
        </w:rPr>
        <w:t xml:space="preserve"> SPA interprets the expenditure share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ji</m:t>
            </m:r>
          </m:sub>
        </m:sSub>
      </m:oMath>
      <w:r w:rsidR="00E47DAB" w:rsidRPr="00001C28">
        <w:rPr>
          <w:rFonts w:ascii="Times New Roman" w:hAnsi="Times New Roman" w:cs="Times New Roman"/>
          <w:sz w:val="24"/>
          <w:szCs w:val="24"/>
          <w:lang w:val="en-GB"/>
        </w:rPr>
        <w:t xml:space="preserve"> calculated from the SAM in Eq</w:t>
      </w:r>
      <w:r w:rsidR="00672CC0" w:rsidRPr="00001C28">
        <w:rPr>
          <w:rFonts w:ascii="Times New Roman" w:hAnsi="Times New Roman" w:cs="Times New Roman"/>
          <w:sz w:val="24"/>
          <w:szCs w:val="24"/>
          <w:lang w:val="en-GB"/>
        </w:rPr>
        <w:t>uation</w:t>
      </w:r>
      <w:r w:rsidR="00A46789" w:rsidRPr="00001C28">
        <w:rPr>
          <w:rFonts w:ascii="Times New Roman" w:hAnsi="Times New Roman" w:cs="Times New Roman"/>
          <w:sz w:val="24"/>
          <w:szCs w:val="24"/>
          <w:lang w:val="en-GB"/>
        </w:rPr>
        <w:t xml:space="preserve"> 1</w:t>
      </w:r>
      <w:r w:rsidR="00E47DAB" w:rsidRPr="00001C28">
        <w:rPr>
          <w:rFonts w:ascii="Times New Roman" w:hAnsi="Times New Roman" w:cs="Times New Roman"/>
          <w:sz w:val="24"/>
          <w:szCs w:val="24"/>
          <w:lang w:val="en-GB"/>
        </w:rPr>
        <w:t xml:space="preserve"> as being the magnitude </w:t>
      </w:r>
      <w:r w:rsidR="000322BF" w:rsidRPr="00001C28">
        <w:rPr>
          <w:rFonts w:ascii="Times New Roman" w:hAnsi="Times New Roman" w:cs="Times New Roman"/>
          <w:sz w:val="24"/>
          <w:szCs w:val="24"/>
          <w:lang w:val="en-GB"/>
        </w:rPr>
        <w:t xml:space="preserve">or intensity </w:t>
      </w:r>
      <w:r w:rsidR="00E47DAB" w:rsidRPr="00001C28">
        <w:rPr>
          <w:rFonts w:ascii="Times New Roman" w:hAnsi="Times New Roman" w:cs="Times New Roman"/>
          <w:sz w:val="24"/>
          <w:szCs w:val="24"/>
          <w:lang w:val="en-GB"/>
        </w:rPr>
        <w:t xml:space="preserve">of the “influence” </w:t>
      </w:r>
      <w:r w:rsidR="00BA7EBB" w:rsidRPr="00001C28">
        <w:rPr>
          <w:rFonts w:ascii="Times New Roman" w:hAnsi="Times New Roman" w:cs="Times New Roman"/>
          <w:sz w:val="24"/>
          <w:szCs w:val="24"/>
          <w:lang w:val="en-GB"/>
        </w:rPr>
        <w:t xml:space="preserve">along the arc linking </w:t>
      </w:r>
      <w:r w:rsidR="00E47DAB" w:rsidRPr="00001C28">
        <w:rPr>
          <w:rFonts w:ascii="Times New Roman" w:hAnsi="Times New Roman" w:cs="Times New Roman"/>
          <w:sz w:val="24"/>
          <w:szCs w:val="24"/>
          <w:lang w:val="en-GB"/>
        </w:rPr>
        <w:t xml:space="preserve">account </w:t>
      </w:r>
      <m:oMath>
        <m:r>
          <w:rPr>
            <w:rFonts w:ascii="Cambria Math" w:hAnsi="Cambria Math" w:cs="Times New Roman"/>
            <w:sz w:val="24"/>
            <w:szCs w:val="24"/>
            <w:lang w:val="en-GB"/>
          </w:rPr>
          <m:t>i</m:t>
        </m:r>
      </m:oMath>
      <w:r w:rsidR="00E47DAB" w:rsidRPr="00001C28">
        <w:rPr>
          <w:rFonts w:ascii="Times New Roman" w:hAnsi="Times New Roman" w:cs="Times New Roman"/>
          <w:sz w:val="24"/>
          <w:szCs w:val="24"/>
          <w:lang w:val="en-GB"/>
        </w:rPr>
        <w:t xml:space="preserve"> to account </w:t>
      </w:r>
      <m:oMath>
        <m:r>
          <w:rPr>
            <w:rFonts w:ascii="Cambria Math" w:hAnsi="Cambria Math" w:cs="Times New Roman"/>
            <w:sz w:val="24"/>
            <w:szCs w:val="24"/>
            <w:lang w:val="en-GB"/>
          </w:rPr>
          <m:t>j</m:t>
        </m:r>
      </m:oMath>
      <w:r w:rsidR="00745039" w:rsidRPr="00001C28">
        <w:rPr>
          <w:rFonts w:ascii="Times New Roman" w:hAnsi="Times New Roman" w:cs="Times New Roman"/>
          <w:sz w:val="24"/>
          <w:szCs w:val="24"/>
          <w:lang w:val="en-GB"/>
        </w:rPr>
        <w:t xml:space="preserve"> (i.e., the direction of the expenditure flow)</w:t>
      </w:r>
      <w:r w:rsidR="00E47DAB" w:rsidRPr="00001C28">
        <w:rPr>
          <w:rFonts w:ascii="Times New Roman" w:hAnsi="Times New Roman" w:cs="Times New Roman"/>
          <w:sz w:val="24"/>
          <w:szCs w:val="24"/>
          <w:lang w:val="en-GB"/>
        </w:rPr>
        <w:t xml:space="preserve">. </w:t>
      </w:r>
      <w:r w:rsidR="00AD4A94" w:rsidRPr="00001C28">
        <w:rPr>
          <w:rFonts w:ascii="Times New Roman" w:hAnsi="Times New Roman" w:cs="Times New Roman"/>
          <w:sz w:val="24"/>
          <w:szCs w:val="24"/>
          <w:lang w:val="en-GB"/>
        </w:rPr>
        <w:t xml:space="preserve">A </w:t>
      </w:r>
      <w:r w:rsidR="00E22FF6" w:rsidRPr="00001C28">
        <w:rPr>
          <w:rFonts w:ascii="Times New Roman" w:hAnsi="Times New Roman" w:cs="Times New Roman"/>
          <w:sz w:val="24"/>
          <w:szCs w:val="24"/>
          <w:lang w:val="en-GB"/>
        </w:rPr>
        <w:t>“</w:t>
      </w:r>
      <w:r w:rsidR="00AD4A94" w:rsidRPr="00001C28">
        <w:rPr>
          <w:rFonts w:ascii="Times New Roman" w:hAnsi="Times New Roman" w:cs="Times New Roman"/>
          <w:sz w:val="24"/>
          <w:szCs w:val="24"/>
          <w:lang w:val="en-GB"/>
        </w:rPr>
        <w:t>path</w:t>
      </w:r>
      <w:r w:rsidR="00E22FF6" w:rsidRPr="00001C28">
        <w:rPr>
          <w:rFonts w:ascii="Times New Roman" w:hAnsi="Times New Roman" w:cs="Times New Roman"/>
          <w:sz w:val="24"/>
          <w:szCs w:val="24"/>
          <w:lang w:val="en-GB"/>
        </w:rPr>
        <w:t>”</w:t>
      </w:r>
      <w:r w:rsidR="00AD4A94" w:rsidRPr="00001C28">
        <w:rPr>
          <w:rFonts w:ascii="Times New Roman" w:hAnsi="Times New Roman" w:cs="Times New Roman"/>
          <w:sz w:val="24"/>
          <w:szCs w:val="24"/>
          <w:lang w:val="en-GB"/>
        </w:rPr>
        <w:t xml:space="preserve"> consists of </w:t>
      </w:r>
      <w:r w:rsidR="00E22FF6" w:rsidRPr="00001C28">
        <w:rPr>
          <w:rFonts w:ascii="Times New Roman" w:hAnsi="Times New Roman" w:cs="Times New Roman"/>
          <w:sz w:val="24"/>
          <w:szCs w:val="24"/>
          <w:lang w:val="en-GB"/>
        </w:rPr>
        <w:t xml:space="preserve">the </w:t>
      </w:r>
      <w:r w:rsidR="00AD4A94" w:rsidRPr="00001C28">
        <w:rPr>
          <w:rFonts w:ascii="Times New Roman" w:hAnsi="Times New Roman" w:cs="Times New Roman"/>
          <w:sz w:val="24"/>
          <w:szCs w:val="24"/>
          <w:lang w:val="en-GB"/>
        </w:rPr>
        <w:t xml:space="preserve">one or more </w:t>
      </w:r>
      <w:r w:rsidR="00AC61AE" w:rsidRPr="00001C28">
        <w:rPr>
          <w:rFonts w:ascii="Times New Roman" w:hAnsi="Times New Roman" w:cs="Times New Roman"/>
          <w:sz w:val="24"/>
          <w:szCs w:val="24"/>
          <w:lang w:val="en-GB"/>
        </w:rPr>
        <w:t xml:space="preserve">consecutive </w:t>
      </w:r>
      <w:r w:rsidR="00DB4092" w:rsidRPr="00001C28">
        <w:rPr>
          <w:rFonts w:ascii="Times New Roman" w:hAnsi="Times New Roman" w:cs="Times New Roman"/>
          <w:sz w:val="24"/>
          <w:szCs w:val="24"/>
          <w:lang w:val="en-GB"/>
        </w:rPr>
        <w:t xml:space="preserve">arcs </w:t>
      </w:r>
      <w:r w:rsidR="00AD4A94" w:rsidRPr="00001C28">
        <w:rPr>
          <w:rFonts w:ascii="Times New Roman" w:hAnsi="Times New Roman" w:cs="Times New Roman"/>
          <w:sz w:val="24"/>
          <w:szCs w:val="24"/>
          <w:lang w:val="en-GB"/>
        </w:rPr>
        <w:t xml:space="preserve">connecting the account where the exogenous shock takes place (i.e., </w:t>
      </w:r>
      <w:r w:rsidR="00BE2756" w:rsidRPr="00001C28">
        <w:rPr>
          <w:rFonts w:ascii="Times New Roman" w:hAnsi="Times New Roman" w:cs="Times New Roman"/>
          <w:sz w:val="24"/>
          <w:szCs w:val="24"/>
          <w:lang w:val="en-GB"/>
        </w:rPr>
        <w:t>“</w:t>
      </w:r>
      <w:r w:rsidR="00AD4A94" w:rsidRPr="00001C28">
        <w:rPr>
          <w:rFonts w:ascii="Times New Roman" w:hAnsi="Times New Roman" w:cs="Times New Roman"/>
          <w:sz w:val="24"/>
          <w:szCs w:val="24"/>
          <w:lang w:val="en-GB"/>
        </w:rPr>
        <w:t>pole of origin</w:t>
      </w:r>
      <w:r w:rsidR="00BE2756" w:rsidRPr="00001C28">
        <w:rPr>
          <w:rFonts w:ascii="Times New Roman" w:hAnsi="Times New Roman" w:cs="Times New Roman"/>
          <w:sz w:val="24"/>
          <w:szCs w:val="24"/>
          <w:lang w:val="en-GB"/>
        </w:rPr>
        <w:t>”</w:t>
      </w:r>
      <w:r w:rsidR="00AD4A94" w:rsidRPr="00001C28">
        <w:rPr>
          <w:rFonts w:ascii="Times New Roman" w:hAnsi="Times New Roman" w:cs="Times New Roman"/>
          <w:sz w:val="24"/>
          <w:szCs w:val="24"/>
          <w:lang w:val="en-GB"/>
        </w:rPr>
        <w:t xml:space="preserve">) to the final account where income changes are </w:t>
      </w:r>
      <w:r w:rsidR="00282023" w:rsidRPr="00001C28">
        <w:rPr>
          <w:rFonts w:ascii="Times New Roman" w:hAnsi="Times New Roman" w:cs="Times New Roman"/>
          <w:sz w:val="24"/>
          <w:szCs w:val="24"/>
          <w:lang w:val="en-GB"/>
        </w:rPr>
        <w:t xml:space="preserve">evaluated </w:t>
      </w:r>
      <w:r w:rsidR="00AD4A94" w:rsidRPr="00001C28">
        <w:rPr>
          <w:rFonts w:ascii="Times New Roman" w:hAnsi="Times New Roman" w:cs="Times New Roman"/>
          <w:sz w:val="24"/>
          <w:szCs w:val="24"/>
          <w:lang w:val="en-GB"/>
        </w:rPr>
        <w:t xml:space="preserve">(i.e., </w:t>
      </w:r>
      <w:r w:rsidR="00BE2756" w:rsidRPr="00001C28">
        <w:rPr>
          <w:rFonts w:ascii="Times New Roman" w:hAnsi="Times New Roman" w:cs="Times New Roman"/>
          <w:sz w:val="24"/>
          <w:szCs w:val="24"/>
          <w:lang w:val="en-GB"/>
        </w:rPr>
        <w:t>“</w:t>
      </w:r>
      <w:r w:rsidR="00AD4A94" w:rsidRPr="00001C28">
        <w:rPr>
          <w:rFonts w:ascii="Times New Roman" w:hAnsi="Times New Roman" w:cs="Times New Roman"/>
          <w:sz w:val="24"/>
          <w:szCs w:val="24"/>
          <w:lang w:val="en-GB"/>
        </w:rPr>
        <w:t>pole of destination</w:t>
      </w:r>
      <w:r w:rsidR="00BE2756" w:rsidRPr="00001C28">
        <w:rPr>
          <w:rFonts w:ascii="Times New Roman" w:hAnsi="Times New Roman" w:cs="Times New Roman"/>
          <w:sz w:val="24"/>
          <w:szCs w:val="24"/>
          <w:lang w:val="en-GB"/>
        </w:rPr>
        <w:t>”</w:t>
      </w:r>
      <w:r w:rsidR="00AD4A94" w:rsidRPr="00001C28">
        <w:rPr>
          <w:rFonts w:ascii="Times New Roman" w:hAnsi="Times New Roman" w:cs="Times New Roman"/>
          <w:sz w:val="24"/>
          <w:szCs w:val="24"/>
          <w:lang w:val="en-GB"/>
        </w:rPr>
        <w:t>).</w:t>
      </w:r>
      <w:r w:rsidR="00BE2756" w:rsidRPr="00001C28">
        <w:rPr>
          <w:rFonts w:ascii="Times New Roman" w:hAnsi="Times New Roman" w:cs="Times New Roman"/>
          <w:sz w:val="24"/>
          <w:szCs w:val="24"/>
          <w:lang w:val="en-GB"/>
        </w:rPr>
        <w:t xml:space="preserve"> </w:t>
      </w:r>
      <w:r w:rsidR="001F6425" w:rsidRPr="00001C28">
        <w:rPr>
          <w:rFonts w:ascii="Times New Roman" w:hAnsi="Times New Roman" w:cs="Times New Roman"/>
          <w:sz w:val="24"/>
          <w:szCs w:val="24"/>
          <w:lang w:val="en-GB"/>
        </w:rPr>
        <w:t xml:space="preserve">We distinguish between </w:t>
      </w:r>
      <w:r w:rsidR="00B121D0" w:rsidRPr="00001C28">
        <w:rPr>
          <w:rFonts w:ascii="Times New Roman" w:hAnsi="Times New Roman" w:cs="Times New Roman"/>
          <w:sz w:val="24"/>
          <w:szCs w:val="24"/>
          <w:lang w:val="en-GB"/>
        </w:rPr>
        <w:t>direct influence</w:t>
      </w:r>
      <w:r w:rsidR="001F6425" w:rsidRPr="00001C28">
        <w:rPr>
          <w:rFonts w:ascii="Times New Roman" w:hAnsi="Times New Roman" w:cs="Times New Roman"/>
          <w:sz w:val="24"/>
          <w:szCs w:val="24"/>
          <w:lang w:val="en-GB"/>
        </w:rPr>
        <w:t>s</w:t>
      </w:r>
      <w:r w:rsidR="00170BA0" w:rsidRPr="00001C28">
        <w:rPr>
          <w:rFonts w:ascii="Times New Roman" w:hAnsi="Times New Roman" w:cs="Times New Roman"/>
          <w:sz w:val="24"/>
          <w:szCs w:val="24"/>
          <w:lang w:val="en-GB"/>
        </w:rPr>
        <w:t>,</w:t>
      </w:r>
      <w:r w:rsidR="00B121D0" w:rsidRPr="00001C28">
        <w:rPr>
          <w:rFonts w:ascii="Times New Roman" w:hAnsi="Times New Roman" w:cs="Times New Roman"/>
          <w:sz w:val="24"/>
          <w:szCs w:val="24"/>
          <w:lang w:val="en-GB"/>
        </w:rPr>
        <w:t xml:space="preserve"> total influence</w:t>
      </w:r>
      <w:r w:rsidR="001F6425" w:rsidRPr="00001C28">
        <w:rPr>
          <w:rFonts w:ascii="Times New Roman" w:hAnsi="Times New Roman" w:cs="Times New Roman"/>
          <w:sz w:val="24"/>
          <w:szCs w:val="24"/>
          <w:lang w:val="en-GB"/>
        </w:rPr>
        <w:t>s</w:t>
      </w:r>
      <w:r w:rsidR="00170BA0" w:rsidRPr="00001C28">
        <w:rPr>
          <w:rFonts w:ascii="Times New Roman" w:hAnsi="Times New Roman" w:cs="Times New Roman"/>
          <w:sz w:val="24"/>
          <w:szCs w:val="24"/>
          <w:lang w:val="en-GB"/>
        </w:rPr>
        <w:t>,</w:t>
      </w:r>
      <w:r w:rsidR="00B121D0" w:rsidRPr="00001C28">
        <w:rPr>
          <w:rFonts w:ascii="Times New Roman" w:hAnsi="Times New Roman" w:cs="Times New Roman"/>
          <w:sz w:val="24"/>
          <w:szCs w:val="24"/>
          <w:lang w:val="en-GB"/>
        </w:rPr>
        <w:t xml:space="preserve"> and global influence</w:t>
      </w:r>
      <w:r w:rsidR="001F6425" w:rsidRPr="00001C28">
        <w:rPr>
          <w:rFonts w:ascii="Times New Roman" w:hAnsi="Times New Roman" w:cs="Times New Roman"/>
          <w:sz w:val="24"/>
          <w:szCs w:val="24"/>
          <w:lang w:val="en-GB"/>
        </w:rPr>
        <w:t>s</w:t>
      </w:r>
      <w:r w:rsidR="00B121D0" w:rsidRPr="00001C28">
        <w:rPr>
          <w:rFonts w:ascii="Times New Roman" w:hAnsi="Times New Roman" w:cs="Times New Roman"/>
          <w:sz w:val="24"/>
          <w:szCs w:val="24"/>
          <w:lang w:val="en-GB"/>
        </w:rPr>
        <w:t>.</w:t>
      </w:r>
    </w:p>
    <w:p w:rsidR="006E322B"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i/>
          <w:sz w:val="24"/>
          <w:szCs w:val="24"/>
          <w:lang w:val="en-GB"/>
        </w:rPr>
        <w:tab/>
      </w:r>
      <w:r w:rsidR="0093667E" w:rsidRPr="00001C28">
        <w:rPr>
          <w:rFonts w:ascii="Times New Roman" w:hAnsi="Times New Roman" w:cs="Times New Roman"/>
          <w:i/>
          <w:sz w:val="24"/>
          <w:szCs w:val="24"/>
          <w:lang w:val="en-GB"/>
        </w:rPr>
        <w:t>Direct influence</w:t>
      </w:r>
      <w:r w:rsidR="0093667E" w:rsidRPr="00001C28">
        <w:rPr>
          <w:rFonts w:ascii="Times New Roman" w:hAnsi="Times New Roman" w:cs="Times New Roman"/>
          <w:sz w:val="24"/>
          <w:szCs w:val="24"/>
          <w:lang w:val="en-GB"/>
        </w:rPr>
        <w:t xml:space="preserve"> measures the change in income </w:t>
      </w:r>
      <w:r w:rsidR="00967471" w:rsidRPr="00001C28">
        <w:rPr>
          <w:rFonts w:ascii="Times New Roman" w:hAnsi="Times New Roman" w:cs="Times New Roman"/>
          <w:sz w:val="24"/>
          <w:szCs w:val="24"/>
          <w:lang w:val="en-GB"/>
        </w:rPr>
        <w:t xml:space="preserve">or production </w:t>
      </w:r>
      <w:r w:rsidR="004C7206" w:rsidRPr="00001C28">
        <w:rPr>
          <w:rFonts w:ascii="Times New Roman" w:hAnsi="Times New Roman" w:cs="Times New Roman"/>
          <w:sz w:val="24"/>
          <w:szCs w:val="24"/>
          <w:lang w:val="en-GB"/>
        </w:rPr>
        <w:t xml:space="preserve">caused </w:t>
      </w:r>
      <w:r w:rsidR="0093667E" w:rsidRPr="00001C28">
        <w:rPr>
          <w:rFonts w:ascii="Times New Roman" w:hAnsi="Times New Roman" w:cs="Times New Roman"/>
          <w:sz w:val="24"/>
          <w:szCs w:val="24"/>
          <w:lang w:val="en-GB"/>
        </w:rPr>
        <w:t xml:space="preserve">by a change in exogenous demand along a single path holding all other </w:t>
      </w:r>
      <w:r w:rsidR="004954B1" w:rsidRPr="00001C28">
        <w:rPr>
          <w:rFonts w:ascii="Times New Roman" w:hAnsi="Times New Roman" w:cs="Times New Roman"/>
          <w:sz w:val="24"/>
          <w:szCs w:val="24"/>
          <w:lang w:val="en-GB"/>
        </w:rPr>
        <w:t xml:space="preserve">(indirect) </w:t>
      </w:r>
      <w:r w:rsidR="0093667E" w:rsidRPr="00001C28">
        <w:rPr>
          <w:rFonts w:ascii="Times New Roman" w:hAnsi="Times New Roman" w:cs="Times New Roman"/>
          <w:sz w:val="24"/>
          <w:szCs w:val="24"/>
          <w:lang w:val="en-GB"/>
        </w:rPr>
        <w:t>paths constant</w:t>
      </w:r>
      <w:r w:rsidR="00E5698A" w:rsidRPr="00001C28">
        <w:rPr>
          <w:rFonts w:ascii="Times New Roman" w:hAnsi="Times New Roman" w:cs="Times New Roman"/>
          <w:sz w:val="24"/>
          <w:szCs w:val="24"/>
          <w:lang w:val="en-GB"/>
        </w:rPr>
        <w:t xml:space="preserve"> (i.e., ceteris paribus)</w:t>
      </w:r>
      <w:r w:rsidR="0093667E" w:rsidRPr="00001C28">
        <w:rPr>
          <w:rFonts w:ascii="Times New Roman" w:hAnsi="Times New Roman" w:cs="Times New Roman"/>
          <w:sz w:val="24"/>
          <w:szCs w:val="24"/>
          <w:lang w:val="en-GB"/>
        </w:rPr>
        <w:t xml:space="preserve">. </w:t>
      </w:r>
      <w:r w:rsidR="00C65E46" w:rsidRPr="00001C28">
        <w:rPr>
          <w:rFonts w:ascii="Times New Roman" w:hAnsi="Times New Roman" w:cs="Times New Roman"/>
          <w:sz w:val="24"/>
          <w:szCs w:val="24"/>
          <w:lang w:val="en-GB"/>
        </w:rPr>
        <w:t>For an elementary path containing a single arc</w:t>
      </w:r>
      <w:r w:rsidR="00500653" w:rsidRPr="00001C28">
        <w:rPr>
          <w:rFonts w:ascii="Times New Roman" w:hAnsi="Times New Roman" w:cs="Times New Roman"/>
          <w:sz w:val="24"/>
          <w:szCs w:val="24"/>
          <w:lang w:val="en-GB"/>
        </w:rPr>
        <w:t xml:space="preserve"> (</w:t>
      </w:r>
      <m:oMath>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oMath>
      <w:r w:rsidR="00500653" w:rsidRPr="00001C28">
        <w:rPr>
          <w:rFonts w:ascii="Times New Roman" w:hAnsi="Times New Roman" w:cs="Times New Roman"/>
          <w:sz w:val="24"/>
          <w:szCs w:val="24"/>
          <w:lang w:val="en-GB"/>
        </w:rPr>
        <w:t>)</w:t>
      </w:r>
      <w:r w:rsidR="00C65E46" w:rsidRPr="00001C28">
        <w:rPr>
          <w:rFonts w:ascii="Times New Roman" w:hAnsi="Times New Roman" w:cs="Times New Roman"/>
          <w:sz w:val="24"/>
          <w:szCs w:val="24"/>
          <w:lang w:val="en-GB"/>
        </w:rPr>
        <w:t xml:space="preserve"> the direct influence </w:t>
      </w:r>
      <m:oMath>
        <m:sSup>
          <m:sSupPr>
            <m:ctrlPr>
              <w:rPr>
                <w:rFonts w:ascii="Cambria Math" w:hAnsi="Times New Roman" w:cs="Times New Roman"/>
                <w:i/>
                <w:sz w:val="24"/>
                <w:szCs w:val="24"/>
                <w:lang w:val="en-GB"/>
              </w:rPr>
            </m:ctrlPr>
          </m:sSupPr>
          <m:e>
            <m:r>
              <w:rPr>
                <w:rFonts w:ascii="Cambria Math" w:hAnsi="Cambria Math" w:cs="Times New Roman"/>
                <w:sz w:val="24"/>
                <w:szCs w:val="24"/>
                <w:lang w:val="en-GB"/>
              </w:rPr>
              <m:t>I</m:t>
            </m:r>
          </m:e>
          <m:sup>
            <m:r>
              <w:rPr>
                <w:rFonts w:ascii="Cambria Math" w:hAnsi="Cambria Math" w:cs="Times New Roman"/>
                <w:sz w:val="24"/>
                <w:szCs w:val="24"/>
                <w:lang w:val="en-GB"/>
              </w:rPr>
              <m:t>D</m:t>
            </m:r>
          </m:sup>
        </m:sSup>
      </m:oMath>
      <w:r w:rsidR="00A91169" w:rsidRPr="00001C28">
        <w:rPr>
          <w:rFonts w:ascii="Times New Roman" w:hAnsi="Times New Roman" w:cs="Times New Roman"/>
          <w:sz w:val="24"/>
          <w:szCs w:val="24"/>
          <w:lang w:val="en-GB"/>
        </w:rPr>
        <w:t xml:space="preserve"> </w:t>
      </w:r>
      <w:r w:rsidR="00C65E46" w:rsidRPr="00001C28">
        <w:rPr>
          <w:rFonts w:ascii="Times New Roman" w:hAnsi="Times New Roman" w:cs="Times New Roman"/>
          <w:sz w:val="24"/>
          <w:szCs w:val="24"/>
          <w:lang w:val="en-GB"/>
        </w:rPr>
        <w:t xml:space="preserve">is </w:t>
      </w:r>
      <w:r w:rsidR="00786E3F" w:rsidRPr="00001C28">
        <w:rPr>
          <w:rFonts w:ascii="Times New Roman" w:hAnsi="Times New Roman" w:cs="Times New Roman"/>
          <w:sz w:val="24"/>
          <w:szCs w:val="24"/>
          <w:lang w:val="en-GB"/>
        </w:rPr>
        <w:t xml:space="preserve">the </w:t>
      </w:r>
      <w:r w:rsidR="00C65E46" w:rsidRPr="00001C28">
        <w:rPr>
          <w:rFonts w:ascii="Times New Roman" w:hAnsi="Times New Roman" w:cs="Times New Roman"/>
          <w:sz w:val="24"/>
          <w:szCs w:val="24"/>
          <w:lang w:val="en-GB"/>
        </w:rPr>
        <w:t xml:space="preserve">expenditure coefficient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ji</m:t>
            </m:r>
          </m:sub>
        </m:sSub>
      </m:oMath>
      <w:r w:rsidR="00C7555F" w:rsidRPr="00001C28">
        <w:rPr>
          <w:rFonts w:ascii="Times New Roman" w:hAnsi="Times New Roman" w:cs="Times New Roman"/>
          <w:sz w:val="24"/>
          <w:szCs w:val="24"/>
          <w:lang w:val="en-GB"/>
        </w:rPr>
        <w:t xml:space="preserve"> </w:t>
      </w:r>
      <w:r w:rsidR="00C65E46" w:rsidRPr="00001C28">
        <w:rPr>
          <w:rFonts w:ascii="Times New Roman" w:hAnsi="Times New Roman" w:cs="Times New Roman"/>
          <w:sz w:val="24"/>
          <w:szCs w:val="24"/>
          <w:lang w:val="en-GB"/>
        </w:rPr>
        <w:t xml:space="preserve">drawn from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oMath>
      <w:r w:rsidR="00C65E46" w:rsidRPr="00001C28">
        <w:rPr>
          <w:rFonts w:ascii="Times New Roman" w:hAnsi="Times New Roman" w:cs="Times New Roman"/>
          <w:sz w:val="24"/>
          <w:szCs w:val="24"/>
          <w:lang w:val="en-GB"/>
        </w:rPr>
        <w:t xml:space="preserve"> in Eq</w:t>
      </w:r>
      <w:r w:rsidR="00672CC0" w:rsidRPr="00001C28">
        <w:rPr>
          <w:rFonts w:ascii="Times New Roman" w:hAnsi="Times New Roman" w:cs="Times New Roman"/>
          <w:sz w:val="24"/>
          <w:szCs w:val="24"/>
          <w:lang w:val="en-GB"/>
        </w:rPr>
        <w:t xml:space="preserve">uation </w:t>
      </w:r>
      <w:r w:rsidR="00C65E46" w:rsidRPr="00001C28">
        <w:rPr>
          <w:rFonts w:ascii="Times New Roman" w:hAnsi="Times New Roman" w:cs="Times New Roman"/>
          <w:sz w:val="24"/>
          <w:szCs w:val="24"/>
          <w:lang w:val="en-GB"/>
        </w:rPr>
        <w:t>3</w:t>
      </w:r>
      <w:r w:rsidR="009E4B42" w:rsidRPr="00001C28">
        <w:rPr>
          <w:rFonts w:ascii="Times New Roman" w:hAnsi="Times New Roman" w:cs="Times New Roman"/>
          <w:sz w:val="24"/>
          <w:szCs w:val="24"/>
          <w:lang w:val="en-GB"/>
        </w:rPr>
        <w:t xml:space="preserve">, as </w:t>
      </w:r>
      <w:r w:rsidR="00A95BC7">
        <w:rPr>
          <w:rFonts w:ascii="Times New Roman" w:hAnsi="Times New Roman" w:cs="Times New Roman"/>
          <w:sz w:val="24"/>
          <w:szCs w:val="24"/>
          <w:lang w:val="en-GB"/>
        </w:rPr>
        <w:t>follows</w:t>
      </w:r>
      <w:r w:rsidR="009E4B42" w:rsidRPr="00001C28">
        <w:rPr>
          <w:rFonts w:ascii="Times New Roman" w:hAnsi="Times New Roman" w:cs="Times New Roman"/>
          <w:sz w:val="24"/>
          <w:szCs w:val="24"/>
          <w:lang w:val="en-GB"/>
        </w:rPr>
        <w:t>:</w:t>
      </w:r>
    </w:p>
    <w:p w:rsidR="006E322B" w:rsidRPr="00001C28" w:rsidRDefault="009F7824" w:rsidP="007140AD">
      <w:pPr>
        <w:tabs>
          <w:tab w:val="left" w:pos="426"/>
        </w:tabs>
        <w:jc w:val="both"/>
        <w:rPr>
          <w:rFonts w:ascii="Times New Roman" w:hAnsi="Times New Roman" w:cs="Times New Roman"/>
          <w:sz w:val="24"/>
          <w:szCs w:val="24"/>
          <w:lang w:val="en-GB"/>
        </w:rPr>
      </w:pPr>
      <m:oMathPara>
        <m:oMath>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sub>
            <m:sup>
              <m:r>
                <w:rPr>
                  <w:rFonts w:ascii="Cambria Math" w:hAnsi="Cambria Math" w:cs="Times New Roman"/>
                  <w:sz w:val="24"/>
                  <w:szCs w:val="24"/>
                  <w:lang w:val="en-GB"/>
                </w:rPr>
                <m:t>D</m:t>
              </m:r>
            </m:sup>
          </m:sSubSup>
          <m:r>
            <w:rPr>
              <w:rFonts w:ascii="Cambria Math"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ji</m:t>
              </m:r>
            </m:sub>
          </m:sSub>
        </m:oMath>
      </m:oMathPara>
    </w:p>
    <w:p w:rsidR="00F53BA4"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46713E" w:rsidRPr="00001C28">
        <w:rPr>
          <w:rFonts w:ascii="Times New Roman" w:hAnsi="Times New Roman" w:cs="Times New Roman"/>
          <w:sz w:val="24"/>
          <w:szCs w:val="24"/>
          <w:lang w:val="en-GB"/>
        </w:rPr>
        <w:t>F</w:t>
      </w:r>
      <w:r w:rsidR="009E4B42" w:rsidRPr="00001C28">
        <w:rPr>
          <w:rFonts w:ascii="Times New Roman" w:hAnsi="Times New Roman" w:cs="Times New Roman"/>
          <w:sz w:val="24"/>
          <w:szCs w:val="24"/>
          <w:lang w:val="en-GB"/>
        </w:rPr>
        <w:t>or more complex paths containing multiple arcs</w:t>
      </w:r>
      <w:r w:rsidR="0008202B" w:rsidRPr="00001C28">
        <w:rPr>
          <w:rFonts w:ascii="Times New Roman" w:hAnsi="Times New Roman" w:cs="Times New Roman"/>
          <w:sz w:val="24"/>
          <w:szCs w:val="24"/>
          <w:lang w:val="en-GB"/>
        </w:rPr>
        <w:t xml:space="preserve"> </w:t>
      </w:r>
      <w:r w:rsidR="00105954" w:rsidRPr="00001C28">
        <w:rPr>
          <w:rFonts w:ascii="Times New Roman" w:hAnsi="Times New Roman" w:cs="Times New Roman"/>
          <w:sz w:val="24"/>
          <w:szCs w:val="24"/>
          <w:lang w:val="en-GB"/>
        </w:rPr>
        <w:t>between pole</w:t>
      </w:r>
      <w:r w:rsidR="000B137B" w:rsidRPr="00001C28">
        <w:rPr>
          <w:rFonts w:ascii="Times New Roman" w:hAnsi="Times New Roman" w:cs="Times New Roman"/>
          <w:sz w:val="24"/>
          <w:szCs w:val="24"/>
          <w:lang w:val="en-GB"/>
        </w:rPr>
        <w:t>s</w:t>
      </w:r>
      <w:r w:rsidR="00105954" w:rsidRPr="00001C28">
        <w:rPr>
          <w:rFonts w:ascii="Times New Roman" w:hAnsi="Times New Roman" w:cs="Times New Roman"/>
          <w:sz w:val="24"/>
          <w:szCs w:val="24"/>
          <w:lang w:val="en-GB"/>
        </w:rPr>
        <w:t xml:space="preserve"> </w:t>
      </w:r>
      <m:oMath>
        <m:r>
          <w:rPr>
            <w:rFonts w:ascii="Cambria Math" w:hAnsi="Cambria Math" w:cs="Times New Roman"/>
            <w:sz w:val="24"/>
            <w:szCs w:val="24"/>
            <w:lang w:val="en-GB"/>
          </w:rPr>
          <m:t>i</m:t>
        </m:r>
      </m:oMath>
      <w:r w:rsidR="00105954" w:rsidRPr="00001C28">
        <w:rPr>
          <w:rFonts w:ascii="Times New Roman" w:hAnsi="Times New Roman" w:cs="Times New Roman"/>
          <w:sz w:val="24"/>
          <w:szCs w:val="24"/>
          <w:lang w:val="en-GB"/>
        </w:rPr>
        <w:t xml:space="preserve"> </w:t>
      </w:r>
      <w:proofErr w:type="gramStart"/>
      <w:r w:rsidR="00105954" w:rsidRPr="00001C28">
        <w:rPr>
          <w:rFonts w:ascii="Times New Roman" w:hAnsi="Times New Roman" w:cs="Times New Roman"/>
          <w:sz w:val="24"/>
          <w:szCs w:val="24"/>
          <w:lang w:val="en-GB"/>
        </w:rPr>
        <w:t xml:space="preserve">and </w:t>
      </w:r>
      <m:oMath>
        <w:proofErr w:type="gramEnd"/>
        <m:r>
          <w:rPr>
            <w:rFonts w:ascii="Cambria Math" w:hAnsi="Cambria Math" w:cs="Times New Roman"/>
            <w:sz w:val="24"/>
            <w:szCs w:val="24"/>
            <w:lang w:val="en-GB"/>
          </w:rPr>
          <m:t>j</m:t>
        </m:r>
      </m:oMath>
      <w:r w:rsidR="009E4B42" w:rsidRPr="00001C28">
        <w:rPr>
          <w:rFonts w:ascii="Times New Roman" w:hAnsi="Times New Roman" w:cs="Times New Roman"/>
          <w:sz w:val="24"/>
          <w:szCs w:val="24"/>
          <w:lang w:val="en-GB"/>
        </w:rPr>
        <w:t xml:space="preserve">, the direct influence is equal to the product of the intensities of </w:t>
      </w:r>
      <w:r w:rsidR="00133881" w:rsidRPr="00001C28">
        <w:rPr>
          <w:rFonts w:ascii="Times New Roman" w:hAnsi="Times New Roman" w:cs="Times New Roman"/>
          <w:sz w:val="24"/>
          <w:szCs w:val="24"/>
          <w:lang w:val="en-GB"/>
        </w:rPr>
        <w:t xml:space="preserve">the </w:t>
      </w:r>
      <w:r w:rsidR="00B27116" w:rsidRPr="00001C28">
        <w:rPr>
          <w:rFonts w:ascii="Times New Roman" w:hAnsi="Times New Roman" w:cs="Times New Roman"/>
          <w:sz w:val="24"/>
          <w:szCs w:val="24"/>
          <w:lang w:val="en-GB"/>
        </w:rPr>
        <w:t>component</w:t>
      </w:r>
      <w:r w:rsidR="009E4B42" w:rsidRPr="00001C28">
        <w:rPr>
          <w:rFonts w:ascii="Times New Roman" w:hAnsi="Times New Roman" w:cs="Times New Roman"/>
          <w:sz w:val="24"/>
          <w:szCs w:val="24"/>
          <w:lang w:val="en-GB"/>
        </w:rPr>
        <w:t xml:space="preserve"> arcs</w:t>
      </w:r>
      <w:r w:rsidR="00133881" w:rsidRPr="00001C28">
        <w:rPr>
          <w:rFonts w:ascii="Times New Roman" w:hAnsi="Times New Roman" w:cs="Times New Roman"/>
          <w:sz w:val="24"/>
          <w:szCs w:val="24"/>
          <w:lang w:val="en-GB"/>
        </w:rPr>
        <w:t xml:space="preserve"> along the path</w:t>
      </w:r>
      <w:r w:rsidR="009E4B42" w:rsidRPr="00001C28">
        <w:rPr>
          <w:rFonts w:ascii="Times New Roman" w:hAnsi="Times New Roman" w:cs="Times New Roman"/>
          <w:sz w:val="24"/>
          <w:szCs w:val="24"/>
          <w:lang w:val="en-GB"/>
        </w:rPr>
        <w:t>:</w:t>
      </w:r>
    </w:p>
    <w:p w:rsidR="006E322B" w:rsidRPr="00001C28" w:rsidRDefault="009F7824" w:rsidP="007140AD">
      <w:pPr>
        <w:tabs>
          <w:tab w:val="left" w:pos="426"/>
        </w:tabs>
        <w:jc w:val="both"/>
        <w:rPr>
          <w:rFonts w:ascii="Times New Roman" w:hAnsi="Times New Roman" w:cs="Times New Roman"/>
          <w:sz w:val="24"/>
          <w:szCs w:val="24"/>
          <w:lang w:val="en-GB"/>
        </w:rPr>
      </w:pPr>
      <m:oMathPara>
        <m:oMathParaPr>
          <m:jc m:val="center"/>
        </m:oMathParaPr>
        <m:oMath>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sSub>
                <m:sSubPr>
                  <m:ctrlPr>
                    <w:rPr>
                      <w:rFonts w:ascii="Cambria Math" w:hAnsi="Times New Roman" w:cs="Times New Roman"/>
                      <w:i/>
                      <w:sz w:val="24"/>
                      <w:szCs w:val="24"/>
                      <w:lang w:val="en-GB"/>
                    </w:rPr>
                  </m:ctrlPr>
                </m:sSubPr>
                <m:e>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e>
                <m:sub>
                  <m:r>
                    <w:rPr>
                      <w:rFonts w:ascii="Cambria Math" w:hAnsi="Cambria Math" w:cs="Times New Roman"/>
                      <w:sz w:val="24"/>
                      <w:szCs w:val="24"/>
                      <w:lang w:val="en-GB"/>
                    </w:rPr>
                    <m:t>p</m:t>
                  </m:r>
                </m:sub>
              </m:sSub>
            </m:sub>
            <m:sup>
              <m:r>
                <w:rPr>
                  <w:rFonts w:ascii="Cambria Math" w:hAnsi="Cambria Math" w:cs="Times New Roman"/>
                  <w:sz w:val="24"/>
                  <w:szCs w:val="24"/>
                  <w:lang w:val="en-GB"/>
                </w:rPr>
                <m:t>D</m:t>
              </m:r>
            </m:sup>
          </m:sSubSup>
          <m:r>
            <w:rPr>
              <w:rFonts w:ascii="Cambria Math" w:hAnsi="Times New Roman" w:cs="Times New Roman"/>
              <w:sz w:val="24"/>
              <w:szCs w:val="24"/>
              <w:lang w:val="en-GB"/>
            </w:rPr>
            <m:t>=</m:t>
          </m:r>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sub>
            <m:sup>
              <m:r>
                <w:rPr>
                  <w:rFonts w:ascii="Cambria Math" w:hAnsi="Cambria Math" w:cs="Times New Roman"/>
                  <w:sz w:val="24"/>
                  <w:szCs w:val="24"/>
                  <w:lang w:val="en-GB"/>
                </w:rPr>
                <m:t>D</m:t>
              </m:r>
            </m:sup>
          </m:sSubSup>
          <m:r>
            <w:rPr>
              <w:rFonts w:ascii="Cambria Math"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jn</m:t>
              </m:r>
            </m:sub>
          </m:sSub>
          <m:r>
            <w:rPr>
              <w:rFonts w:ascii="Cambria Math" w:hAnsi="Cambria Math" w:cs="Times New Roman"/>
              <w:sz w:val="24"/>
              <w:szCs w:val="24"/>
              <w:lang w:val="en-GB"/>
            </w:rPr>
            <m:t>∙</m:t>
          </m:r>
          <m:r>
            <w:rPr>
              <w:rFonts w:ascii="Times New Roman"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mi</m:t>
              </m:r>
            </m:sub>
          </m:sSub>
        </m:oMath>
      </m:oMathPara>
    </w:p>
    <w:p w:rsidR="00F53BA4" w:rsidRPr="00001C28" w:rsidRDefault="007140AD" w:rsidP="006E322B">
      <w:pPr>
        <w:tabs>
          <w:tab w:val="left" w:pos="426"/>
        </w:tabs>
        <w:jc w:val="both"/>
        <w:rPr>
          <w:rFonts w:ascii="Times New Roman" w:hAnsi="Times New Roman" w:cs="Times New Roman"/>
          <w:sz w:val="24"/>
          <w:szCs w:val="24"/>
          <w:lang w:val="en-GB"/>
        </w:rPr>
      </w:pPr>
      <w:r w:rsidRPr="00001C28">
        <w:rPr>
          <w:rFonts w:ascii="Times New Roman" w:hAnsi="Times New Roman" w:cs="Times New Roman"/>
          <w:i/>
          <w:sz w:val="24"/>
          <w:szCs w:val="24"/>
          <w:lang w:val="en-GB"/>
        </w:rPr>
        <w:tab/>
      </w:r>
      <w:r w:rsidR="00CC0F74" w:rsidRPr="00001C28">
        <w:rPr>
          <w:rFonts w:ascii="Times New Roman" w:hAnsi="Times New Roman" w:cs="Times New Roman"/>
          <w:i/>
          <w:sz w:val="24"/>
          <w:szCs w:val="24"/>
          <w:lang w:val="en-GB"/>
        </w:rPr>
        <w:t>Total influence</w:t>
      </w:r>
      <w:r w:rsidR="00CC0F74" w:rsidRPr="00001C28">
        <w:rPr>
          <w:rFonts w:ascii="Times New Roman" w:hAnsi="Times New Roman" w:cs="Times New Roman"/>
          <w:sz w:val="24"/>
          <w:szCs w:val="24"/>
          <w:lang w:val="en-GB"/>
        </w:rPr>
        <w:t xml:space="preserve"> </w:t>
      </w:r>
      <w:r w:rsidR="00FA5C25" w:rsidRPr="00001C28">
        <w:rPr>
          <w:rFonts w:ascii="Times New Roman" w:hAnsi="Times New Roman" w:cs="Times New Roman"/>
          <w:sz w:val="24"/>
          <w:szCs w:val="24"/>
          <w:lang w:val="en-GB"/>
        </w:rPr>
        <w:t xml:space="preserve">is a broader measure capturing </w:t>
      </w:r>
      <w:r w:rsidR="00A91169" w:rsidRPr="00001C28">
        <w:rPr>
          <w:rFonts w:ascii="Times New Roman" w:hAnsi="Times New Roman" w:cs="Times New Roman"/>
          <w:sz w:val="24"/>
          <w:szCs w:val="24"/>
          <w:lang w:val="en-GB"/>
        </w:rPr>
        <w:t xml:space="preserve">how </w:t>
      </w:r>
      <w:r w:rsidR="00FA5C25" w:rsidRPr="00001C28">
        <w:rPr>
          <w:rFonts w:ascii="Times New Roman" w:hAnsi="Times New Roman" w:cs="Times New Roman"/>
          <w:sz w:val="24"/>
          <w:szCs w:val="24"/>
          <w:lang w:val="en-GB"/>
        </w:rPr>
        <w:t>the direct influence of a path</w:t>
      </w:r>
      <w:r w:rsidR="00E36E3D" w:rsidRPr="00001C28">
        <w:rPr>
          <w:rFonts w:ascii="Times New Roman" w:hAnsi="Times New Roman" w:cs="Times New Roman"/>
          <w:sz w:val="24"/>
          <w:szCs w:val="24"/>
          <w:lang w:val="en-GB"/>
        </w:rPr>
        <w:t xml:space="preserve"> </w:t>
      </w:r>
      <m:oMath>
        <m:r>
          <w:rPr>
            <w:rFonts w:ascii="Cambria Math" w:hAnsi="Cambria Math" w:cs="Times New Roman"/>
            <w:sz w:val="24"/>
            <w:szCs w:val="24"/>
            <w:lang w:val="en-GB"/>
          </w:rPr>
          <m:t>p</m:t>
        </m:r>
      </m:oMath>
      <w:r w:rsidR="00A91169" w:rsidRPr="00001C28">
        <w:rPr>
          <w:rFonts w:ascii="Times New Roman" w:hAnsi="Times New Roman" w:cs="Times New Roman"/>
          <w:sz w:val="24"/>
          <w:szCs w:val="24"/>
          <w:lang w:val="en-GB"/>
        </w:rPr>
        <w:t xml:space="preserve"> </w:t>
      </w:r>
      <w:r w:rsidR="00FA5C25" w:rsidRPr="00001C28">
        <w:rPr>
          <w:rFonts w:ascii="Times New Roman" w:hAnsi="Times New Roman" w:cs="Times New Roman"/>
          <w:sz w:val="24"/>
          <w:szCs w:val="24"/>
          <w:lang w:val="en-GB"/>
        </w:rPr>
        <w:t xml:space="preserve">is amplified by </w:t>
      </w:r>
      <w:r w:rsidR="00CC0F74" w:rsidRPr="00001C28">
        <w:rPr>
          <w:rFonts w:ascii="Times New Roman" w:hAnsi="Times New Roman" w:cs="Times New Roman"/>
          <w:sz w:val="24"/>
          <w:szCs w:val="24"/>
          <w:lang w:val="en-GB"/>
        </w:rPr>
        <w:t>indirect linkages</w:t>
      </w:r>
      <w:r w:rsidR="00FA5C25" w:rsidRPr="00001C28">
        <w:rPr>
          <w:rFonts w:ascii="Times New Roman" w:hAnsi="Times New Roman" w:cs="Times New Roman"/>
          <w:sz w:val="24"/>
          <w:szCs w:val="24"/>
          <w:lang w:val="en-GB"/>
        </w:rPr>
        <w:t xml:space="preserve"> </w:t>
      </w:r>
      <w:r w:rsidR="00F47CBF" w:rsidRPr="00001C28">
        <w:rPr>
          <w:rFonts w:ascii="Times New Roman" w:hAnsi="Times New Roman" w:cs="Times New Roman"/>
          <w:i/>
          <w:sz w:val="24"/>
          <w:szCs w:val="24"/>
          <w:lang w:val="en-GB"/>
        </w:rPr>
        <w:t xml:space="preserve">immediately </w:t>
      </w:r>
      <w:r w:rsidR="00FA5C25" w:rsidRPr="00001C28">
        <w:rPr>
          <w:rFonts w:ascii="Times New Roman" w:hAnsi="Times New Roman" w:cs="Times New Roman"/>
          <w:i/>
          <w:sz w:val="24"/>
          <w:szCs w:val="24"/>
          <w:lang w:val="en-GB"/>
        </w:rPr>
        <w:t>adjacent</w:t>
      </w:r>
      <w:r w:rsidR="00FA5C25" w:rsidRPr="00001C28">
        <w:rPr>
          <w:rFonts w:ascii="Times New Roman" w:hAnsi="Times New Roman" w:cs="Times New Roman"/>
          <w:sz w:val="24"/>
          <w:szCs w:val="24"/>
          <w:lang w:val="en-GB"/>
        </w:rPr>
        <w:t xml:space="preserve"> to the path</w:t>
      </w:r>
      <w:r w:rsidR="006A5F5B" w:rsidRPr="00001C28">
        <w:rPr>
          <w:rFonts w:ascii="Times New Roman" w:hAnsi="Times New Roman" w:cs="Times New Roman"/>
          <w:sz w:val="24"/>
          <w:szCs w:val="24"/>
          <w:lang w:val="en-GB"/>
        </w:rPr>
        <w:t xml:space="preserve"> (</w:t>
      </w:r>
      <w:proofErr w:type="spellStart"/>
      <w:r w:rsidR="006A5F5B" w:rsidRPr="00001C28">
        <w:rPr>
          <w:rFonts w:ascii="Times New Roman" w:hAnsi="Times New Roman" w:cs="Times New Roman"/>
          <w:sz w:val="24"/>
          <w:szCs w:val="24"/>
          <w:lang w:val="en-GB"/>
        </w:rPr>
        <w:t>Lantner</w:t>
      </w:r>
      <w:proofErr w:type="spellEnd"/>
      <w:r w:rsidR="006A5F5B" w:rsidRPr="00001C28">
        <w:rPr>
          <w:rFonts w:ascii="Times New Roman" w:hAnsi="Times New Roman" w:cs="Times New Roman"/>
          <w:sz w:val="24"/>
          <w:szCs w:val="24"/>
          <w:lang w:val="en-GB"/>
        </w:rPr>
        <w:t xml:space="preserve"> 1974)</w:t>
      </w:r>
      <w:r w:rsidR="003E193B" w:rsidRPr="00001C28">
        <w:rPr>
          <w:rFonts w:ascii="Times New Roman" w:hAnsi="Times New Roman" w:cs="Times New Roman"/>
          <w:sz w:val="24"/>
          <w:szCs w:val="24"/>
          <w:lang w:val="en-GB"/>
        </w:rPr>
        <w:t xml:space="preserve">. The formula for total influence </w:t>
      </w:r>
      <m:oMath>
        <m:sSup>
          <m:sSupPr>
            <m:ctrlPr>
              <w:rPr>
                <w:rFonts w:ascii="Cambria Math" w:hAnsi="Times New Roman" w:cs="Times New Roman"/>
                <w:i/>
                <w:sz w:val="24"/>
                <w:szCs w:val="24"/>
                <w:lang w:val="en-GB"/>
              </w:rPr>
            </m:ctrlPr>
          </m:sSupPr>
          <m:e>
            <m:r>
              <w:rPr>
                <w:rFonts w:ascii="Cambria Math" w:hAnsi="Cambria Math" w:cs="Times New Roman"/>
                <w:sz w:val="24"/>
                <w:szCs w:val="24"/>
                <w:lang w:val="en-GB"/>
              </w:rPr>
              <m:t>I</m:t>
            </m:r>
          </m:e>
          <m:sup>
            <m:r>
              <w:rPr>
                <w:rFonts w:ascii="Cambria Math" w:hAnsi="Cambria Math" w:cs="Times New Roman"/>
                <w:sz w:val="24"/>
                <w:szCs w:val="24"/>
                <w:lang w:val="en-GB"/>
              </w:rPr>
              <m:t>T</m:t>
            </m:r>
          </m:sup>
        </m:sSup>
      </m:oMath>
      <w:r w:rsidR="003E193B" w:rsidRPr="00001C28">
        <w:rPr>
          <w:rFonts w:ascii="Times New Roman" w:hAnsi="Times New Roman" w:cs="Times New Roman"/>
          <w:sz w:val="24"/>
          <w:szCs w:val="24"/>
          <w:lang w:val="en-GB"/>
        </w:rPr>
        <w:t xml:space="preserve"> is</w:t>
      </w:r>
      <w:r w:rsidR="00F53BA4" w:rsidRPr="00001C28">
        <w:rPr>
          <w:rFonts w:ascii="Times New Roman" w:hAnsi="Times New Roman" w:cs="Times New Roman"/>
          <w:sz w:val="24"/>
          <w:szCs w:val="24"/>
          <w:lang w:val="en-GB"/>
        </w:rPr>
        <w:t>:</w:t>
      </w:r>
      <w:r w:rsidR="006E322B" w:rsidRPr="00001C28">
        <w:rPr>
          <w:rFonts w:ascii="Times New Roman" w:hAnsi="Times New Roman" w:cs="Times New Roman"/>
          <w:sz w:val="24"/>
          <w:szCs w:val="24"/>
          <w:lang w:val="en-GB"/>
        </w:rPr>
        <w:t xml:space="preserve"> </w:t>
      </w:r>
    </w:p>
    <w:p w:rsidR="006E322B" w:rsidRPr="00001C28" w:rsidRDefault="009F7824" w:rsidP="007140AD">
      <w:pPr>
        <w:tabs>
          <w:tab w:val="left" w:pos="426"/>
        </w:tabs>
        <w:rPr>
          <w:rFonts w:ascii="Times New Roman" w:hAnsi="Times New Roman" w:cs="Times New Roman"/>
          <w:sz w:val="24"/>
          <w:szCs w:val="24"/>
          <w:lang w:val="en-GB"/>
        </w:rPr>
      </w:pPr>
      <m:oMathPara>
        <m:oMathParaPr>
          <m:jc m:val="center"/>
        </m:oMathParaPr>
        <m:oMath>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sSub>
                <m:sSubPr>
                  <m:ctrlPr>
                    <w:rPr>
                      <w:rFonts w:ascii="Cambria Math" w:hAnsi="Times New Roman" w:cs="Times New Roman"/>
                      <w:i/>
                      <w:sz w:val="24"/>
                      <w:szCs w:val="24"/>
                      <w:lang w:val="en-GB"/>
                    </w:rPr>
                  </m:ctrlPr>
                </m:sSubPr>
                <m:e>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e>
                <m:sub>
                  <m:r>
                    <w:rPr>
                      <w:rFonts w:ascii="Cambria Math" w:hAnsi="Cambria Math" w:cs="Times New Roman"/>
                      <w:sz w:val="24"/>
                      <w:szCs w:val="24"/>
                      <w:lang w:val="en-GB"/>
                    </w:rPr>
                    <m:t>p</m:t>
                  </m:r>
                </m:sub>
              </m:sSub>
            </m:sub>
            <m:sup>
              <m:r>
                <w:rPr>
                  <w:rFonts w:ascii="Cambria Math" w:hAnsi="Cambria Math" w:cs="Times New Roman"/>
                  <w:sz w:val="24"/>
                  <w:szCs w:val="24"/>
                  <w:lang w:val="en-GB"/>
                </w:rPr>
                <m:t>T</m:t>
              </m:r>
            </m:sup>
          </m:sSubSup>
          <m:r>
            <w:rPr>
              <w:rFonts w:ascii="Cambria Math" w:hAnsi="Times New Roman" w:cs="Times New Roman"/>
              <w:sz w:val="24"/>
              <w:szCs w:val="24"/>
              <w:lang w:val="en-GB"/>
            </w:rPr>
            <m:t>=</m:t>
          </m:r>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sSub>
                <m:sSubPr>
                  <m:ctrlPr>
                    <w:rPr>
                      <w:rFonts w:ascii="Cambria Math" w:hAnsi="Times New Roman" w:cs="Times New Roman"/>
                      <w:i/>
                      <w:sz w:val="24"/>
                      <w:szCs w:val="24"/>
                      <w:lang w:val="en-GB"/>
                    </w:rPr>
                  </m:ctrlPr>
                </m:sSubPr>
                <m:e>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e>
                <m:sub>
                  <m:r>
                    <w:rPr>
                      <w:rFonts w:ascii="Cambria Math" w:hAnsi="Cambria Math" w:cs="Times New Roman"/>
                      <w:sz w:val="24"/>
                      <w:szCs w:val="24"/>
                      <w:lang w:val="en-GB"/>
                    </w:rPr>
                    <m:t>p</m:t>
                  </m:r>
                </m:sub>
              </m:sSub>
            </m:sub>
            <m:sup>
              <m:r>
                <w:rPr>
                  <w:rFonts w:ascii="Cambria Math" w:hAnsi="Cambria Math" w:cs="Times New Roman"/>
                  <w:sz w:val="24"/>
                  <w:szCs w:val="24"/>
                  <w:lang w:val="en-GB"/>
                </w:rPr>
                <m:t>D</m:t>
              </m:r>
            </m:sup>
          </m:sSubSup>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p</m:t>
              </m:r>
            </m:sub>
          </m:sSub>
        </m:oMath>
      </m:oMathPara>
    </w:p>
    <w:p w:rsidR="006E322B" w:rsidRPr="00001C28" w:rsidRDefault="00112080" w:rsidP="006E322B">
      <w:pPr>
        <w:tabs>
          <w:tab w:val="left" w:pos="426"/>
        </w:tabs>
        <w:jc w:val="both"/>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lastRenderedPageBreak/>
        <w:t>w</w:t>
      </w:r>
      <w:r w:rsidR="00266213" w:rsidRPr="00001C28">
        <w:rPr>
          <w:rFonts w:ascii="Times New Roman" w:hAnsi="Times New Roman" w:cs="Times New Roman"/>
          <w:sz w:val="24"/>
          <w:szCs w:val="24"/>
          <w:lang w:val="en-GB"/>
        </w:rPr>
        <w:t>here</w:t>
      </w:r>
      <w:proofErr w:type="gramEnd"/>
      <w:r w:rsidR="009355C4" w:rsidRPr="00001C28">
        <w:rPr>
          <w:rFonts w:ascii="Times New Roman" w:hAnsi="Times New Roman" w:cs="Times New Roman"/>
          <w:sz w:val="24"/>
          <w:szCs w:val="24"/>
          <w:lang w:val="en-GB"/>
        </w:rPr>
        <w:t xml:space="preserve"> </w:t>
      </w:r>
      <m:oMath>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sSub>
              <m:sSubPr>
                <m:ctrlPr>
                  <w:rPr>
                    <w:rFonts w:ascii="Cambria Math" w:hAnsi="Times New Roman" w:cs="Times New Roman"/>
                    <w:i/>
                    <w:sz w:val="24"/>
                    <w:szCs w:val="24"/>
                    <w:lang w:val="en-GB"/>
                  </w:rPr>
                </m:ctrlPr>
              </m:sSubPr>
              <m:e>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e>
              <m:sub>
                <m:r>
                  <w:rPr>
                    <w:rFonts w:ascii="Cambria Math" w:hAnsi="Cambria Math" w:cs="Times New Roman"/>
                    <w:sz w:val="24"/>
                    <w:szCs w:val="24"/>
                    <w:lang w:val="en-GB"/>
                  </w:rPr>
                  <m:t>p</m:t>
                </m:r>
              </m:sub>
            </m:sSub>
          </m:sub>
          <m:sup>
            <m:r>
              <w:rPr>
                <w:rFonts w:ascii="Cambria Math" w:hAnsi="Cambria Math" w:cs="Times New Roman"/>
                <w:sz w:val="24"/>
                <w:szCs w:val="24"/>
                <w:lang w:val="en-GB"/>
              </w:rPr>
              <m:t>D</m:t>
            </m:r>
          </m:sup>
        </m:sSubSup>
      </m:oMath>
      <w:r w:rsidR="00A011BC" w:rsidRPr="00001C28">
        <w:rPr>
          <w:rFonts w:ascii="Times New Roman" w:hAnsi="Times New Roman" w:cs="Times New Roman"/>
          <w:sz w:val="24"/>
          <w:szCs w:val="24"/>
          <w:lang w:val="en-GB"/>
        </w:rPr>
        <w:t xml:space="preserve"> </w:t>
      </w:r>
      <w:r w:rsidR="009355C4" w:rsidRPr="00001C28">
        <w:rPr>
          <w:rFonts w:ascii="Times New Roman" w:hAnsi="Times New Roman" w:cs="Times New Roman"/>
          <w:sz w:val="24"/>
          <w:szCs w:val="24"/>
          <w:lang w:val="en-GB"/>
        </w:rPr>
        <w:t>is the direct influence</w:t>
      </w:r>
      <w:r w:rsidR="00A011BC" w:rsidRPr="00001C28">
        <w:rPr>
          <w:rFonts w:ascii="Times New Roman" w:hAnsi="Times New Roman" w:cs="Times New Roman"/>
          <w:sz w:val="24"/>
          <w:szCs w:val="24"/>
          <w:lang w:val="en-GB"/>
        </w:rPr>
        <w:t xml:space="preserve"> of path </w:t>
      </w:r>
      <m:oMath>
        <m:r>
          <w:rPr>
            <w:rFonts w:ascii="Cambria Math" w:hAnsi="Cambria Math" w:cs="Times New Roman"/>
            <w:sz w:val="24"/>
            <w:szCs w:val="24"/>
            <w:lang w:val="en-GB"/>
          </w:rPr>
          <m:t>p</m:t>
        </m:r>
      </m:oMath>
      <w:r w:rsidR="00A011BC" w:rsidRPr="00001C28">
        <w:rPr>
          <w:rFonts w:ascii="Times New Roman" w:hAnsi="Times New Roman" w:cs="Times New Roman"/>
          <w:sz w:val="24"/>
          <w:szCs w:val="24"/>
          <w:lang w:val="en-GB"/>
        </w:rPr>
        <w:t xml:space="preserve">, and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p</m:t>
            </m:r>
          </m:sub>
        </m:sSub>
      </m:oMath>
      <w:r w:rsidR="00266213" w:rsidRPr="00001C28">
        <w:rPr>
          <w:rFonts w:ascii="Times New Roman" w:hAnsi="Times New Roman" w:cs="Times New Roman"/>
          <w:sz w:val="24"/>
          <w:szCs w:val="24"/>
          <w:lang w:val="en-GB"/>
        </w:rPr>
        <w:t xml:space="preserve"> is the </w:t>
      </w:r>
      <w:r w:rsidR="00A011BC" w:rsidRPr="00001C28">
        <w:rPr>
          <w:rFonts w:ascii="Times New Roman" w:hAnsi="Times New Roman" w:cs="Times New Roman"/>
          <w:sz w:val="24"/>
          <w:szCs w:val="24"/>
          <w:lang w:val="en-GB"/>
        </w:rPr>
        <w:t>“</w:t>
      </w:r>
      <w:r w:rsidR="00266213" w:rsidRPr="00001C28">
        <w:rPr>
          <w:rFonts w:ascii="Times New Roman" w:hAnsi="Times New Roman" w:cs="Times New Roman"/>
          <w:sz w:val="24"/>
          <w:szCs w:val="24"/>
          <w:lang w:val="en-GB"/>
        </w:rPr>
        <w:t>path multiplier</w:t>
      </w:r>
      <w:r w:rsidR="00A011BC" w:rsidRPr="00001C28">
        <w:rPr>
          <w:rFonts w:ascii="Times New Roman" w:hAnsi="Times New Roman" w:cs="Times New Roman"/>
          <w:sz w:val="24"/>
          <w:szCs w:val="24"/>
          <w:lang w:val="en-GB"/>
        </w:rPr>
        <w:t xml:space="preserve">”. The path multiplier </w:t>
      </w:r>
      <w:r w:rsidR="004560C0" w:rsidRPr="00001C28">
        <w:rPr>
          <w:rFonts w:ascii="Times New Roman" w:hAnsi="Times New Roman" w:cs="Times New Roman"/>
          <w:sz w:val="24"/>
          <w:szCs w:val="24"/>
          <w:lang w:val="en-GB"/>
        </w:rPr>
        <w:t xml:space="preserve">capturing </w:t>
      </w:r>
      <w:r w:rsidR="00A011BC" w:rsidRPr="00001C28">
        <w:rPr>
          <w:rFonts w:ascii="Times New Roman" w:hAnsi="Times New Roman" w:cs="Times New Roman"/>
          <w:sz w:val="24"/>
          <w:szCs w:val="24"/>
          <w:lang w:val="en-GB"/>
        </w:rPr>
        <w:t>indirect effects is the ratio of two determinants:</w:t>
      </w:r>
    </w:p>
    <w:p w:rsidR="00266213" w:rsidRPr="00001C28" w:rsidRDefault="009F7824" w:rsidP="006E322B">
      <w:pPr>
        <w:tabs>
          <w:tab w:val="left" w:pos="426"/>
        </w:tabs>
        <w:jc w:val="center"/>
        <w:rPr>
          <w:rFonts w:ascii="Times New Roman" w:hAnsi="Times New Roman" w:cs="Times New Roman"/>
          <w:sz w:val="24"/>
          <w:szCs w:val="24"/>
          <w:lang w:val="en-GB"/>
        </w:rPr>
      </w:pPr>
      <m:oMathPara>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p</m:t>
              </m:r>
            </m:sub>
          </m:sSub>
          <m:r>
            <w:rPr>
              <w:rFonts w:ascii="Cambria Math" w:hAnsi="Times New Roman" w:cs="Times New Roman"/>
              <w:sz w:val="24"/>
              <w:szCs w:val="24"/>
              <w:lang w:val="en-GB"/>
            </w:rPr>
            <m:t>=</m:t>
          </m:r>
          <m:f>
            <m:fPr>
              <m:ctrlPr>
                <w:rPr>
                  <w:rFonts w:ascii="Cambria Math" w:hAnsi="Times New Roman" w:cs="Times New Roman"/>
                  <w:i/>
                  <w:sz w:val="24"/>
                  <w:szCs w:val="24"/>
                  <w:lang w:val="en-GB"/>
                </w:rPr>
              </m:ctrlPr>
            </m:fPr>
            <m:num>
              <m:sSub>
                <m:sSubPr>
                  <m:ctrlPr>
                    <w:rPr>
                      <w:rFonts w:ascii="Cambria Math" w:hAnsi="Times New Roman" w:cs="Times New Roman"/>
                      <w:i/>
                      <w:sz w:val="24"/>
                      <w:szCs w:val="24"/>
                      <w:lang w:val="en-GB"/>
                    </w:rPr>
                  </m:ctrlPr>
                </m:sSubPr>
                <m:e>
                  <m:r>
                    <w:rPr>
                      <w:rFonts w:ascii="Times New Roman" w:hAnsi="Times New Roman" w:cs="Times New Roman"/>
                      <w:sz w:val="24"/>
                      <w:szCs w:val="24"/>
                      <w:lang w:val="en-GB"/>
                    </w:rPr>
                    <m:t>∆</m:t>
                  </m:r>
                </m:e>
                <m:sub>
                  <m:r>
                    <w:rPr>
                      <w:rFonts w:ascii="Cambria Math" w:hAnsi="Cambria Math" w:cs="Times New Roman"/>
                      <w:sz w:val="24"/>
                      <w:szCs w:val="24"/>
                      <w:lang w:val="en-GB"/>
                    </w:rPr>
                    <m:t>p</m:t>
                  </m:r>
                </m:sub>
              </m:sSub>
            </m:num>
            <m:den>
              <m:d>
                <m:dPr>
                  <m:begChr m:val="|"/>
                  <m:endChr m:val="|"/>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e>
              </m:d>
            </m:den>
          </m:f>
        </m:oMath>
      </m:oMathPara>
    </w:p>
    <w:p w:rsidR="00112080" w:rsidRPr="00001C28" w:rsidRDefault="00112080" w:rsidP="007140AD">
      <w:pPr>
        <w:tabs>
          <w:tab w:val="left" w:pos="426"/>
        </w:tabs>
        <w:jc w:val="both"/>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t>where</w:t>
      </w:r>
      <w:proofErr w:type="gramEnd"/>
      <w:r w:rsidRPr="00001C28">
        <w:rPr>
          <w:rFonts w:ascii="Times New Roman" w:hAnsi="Times New Roman" w:cs="Times New Roman"/>
          <w:sz w:val="24"/>
          <w:szCs w:val="24"/>
          <w:lang w:val="en-GB"/>
        </w:rPr>
        <w:t xml:space="preserve"> </w:t>
      </w:r>
      <m:oMath>
        <m:d>
          <m:dPr>
            <m:begChr m:val="|"/>
            <m:endChr m:val="|"/>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i</m:t>
                </m:r>
              </m:sub>
            </m:sSub>
          </m:e>
        </m:d>
      </m:oMath>
      <w:r w:rsidR="000A187A" w:rsidRPr="00001C28">
        <w:rPr>
          <w:rFonts w:ascii="Times New Roman" w:hAnsi="Times New Roman" w:cs="Times New Roman"/>
          <w:sz w:val="24"/>
          <w:szCs w:val="24"/>
          <w:lang w:val="en-GB"/>
        </w:rPr>
        <w:t xml:space="preserve"> is the determinant of the structure represented by the SAM and </w:t>
      </w:r>
      <m:oMath>
        <m:sSub>
          <m:sSubPr>
            <m:ctrlPr>
              <w:rPr>
                <w:rFonts w:ascii="Cambria Math" w:hAnsi="Times New Roman" w:cs="Times New Roman"/>
                <w:i/>
                <w:sz w:val="24"/>
                <w:szCs w:val="24"/>
                <w:lang w:val="en-GB"/>
              </w:rPr>
            </m:ctrlPr>
          </m:sSubPr>
          <m:e>
            <m:r>
              <w:rPr>
                <w:rFonts w:ascii="Times New Roman" w:hAnsi="Times New Roman" w:cs="Times New Roman"/>
                <w:sz w:val="24"/>
                <w:szCs w:val="24"/>
                <w:lang w:val="en-GB"/>
              </w:rPr>
              <m:t>∆</m:t>
            </m:r>
          </m:e>
          <m:sub>
            <m:r>
              <w:rPr>
                <w:rFonts w:ascii="Cambria Math" w:hAnsi="Cambria Math" w:cs="Times New Roman"/>
                <w:sz w:val="24"/>
                <w:szCs w:val="24"/>
                <w:lang w:val="en-GB"/>
              </w:rPr>
              <m:t>p</m:t>
            </m:r>
          </m:sub>
        </m:sSub>
      </m:oMath>
      <w:r w:rsidR="000A187A" w:rsidRPr="00001C28">
        <w:rPr>
          <w:rFonts w:ascii="Times New Roman" w:hAnsi="Times New Roman" w:cs="Times New Roman"/>
          <w:sz w:val="24"/>
          <w:szCs w:val="24"/>
          <w:lang w:val="en-GB"/>
        </w:rPr>
        <w:t xml:space="preserve"> is the determinant of the structure excluding the poles </w:t>
      </w:r>
      <w:r w:rsidR="002412E1" w:rsidRPr="00001C28">
        <w:rPr>
          <w:rFonts w:ascii="Times New Roman" w:hAnsi="Times New Roman" w:cs="Times New Roman"/>
          <w:sz w:val="24"/>
          <w:szCs w:val="24"/>
          <w:lang w:val="en-GB"/>
        </w:rPr>
        <w:t xml:space="preserve">constituting </w:t>
      </w:r>
      <w:r w:rsidR="000A187A" w:rsidRPr="00001C28">
        <w:rPr>
          <w:rFonts w:ascii="Times New Roman" w:hAnsi="Times New Roman" w:cs="Times New Roman"/>
          <w:sz w:val="24"/>
          <w:szCs w:val="24"/>
          <w:lang w:val="en-GB"/>
        </w:rPr>
        <w:t xml:space="preserve">path </w:t>
      </w:r>
      <m:oMath>
        <m:r>
          <w:rPr>
            <w:rFonts w:ascii="Cambria Math" w:hAnsi="Cambria Math" w:cs="Times New Roman"/>
            <w:sz w:val="24"/>
            <w:szCs w:val="24"/>
            <w:lang w:val="en-GB"/>
          </w:rPr>
          <m:t>p</m:t>
        </m:r>
      </m:oMath>
      <w:r w:rsidR="00854E89" w:rsidRPr="00001C28">
        <w:rPr>
          <w:rFonts w:ascii="Times New Roman" w:hAnsi="Times New Roman" w:cs="Times New Roman"/>
          <w:sz w:val="24"/>
          <w:szCs w:val="24"/>
          <w:lang w:val="en-GB"/>
        </w:rPr>
        <w:t xml:space="preserve"> (see Defourny and Thorbecke 1984)</w:t>
      </w:r>
      <w:r w:rsidR="000A187A" w:rsidRPr="00001C28">
        <w:rPr>
          <w:rFonts w:ascii="Times New Roman" w:hAnsi="Times New Roman" w:cs="Times New Roman"/>
          <w:sz w:val="24"/>
          <w:szCs w:val="24"/>
          <w:lang w:val="en-GB"/>
        </w:rPr>
        <w:t>.</w:t>
      </w:r>
    </w:p>
    <w:p w:rsidR="00792913" w:rsidRPr="00001C28" w:rsidRDefault="007140AD" w:rsidP="00792913">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9A41A2" w:rsidRPr="00001C28">
        <w:rPr>
          <w:rFonts w:ascii="Times New Roman" w:hAnsi="Times New Roman" w:cs="Times New Roman"/>
          <w:sz w:val="24"/>
          <w:szCs w:val="24"/>
          <w:lang w:val="en-GB"/>
        </w:rPr>
        <w:t xml:space="preserve">Finally, </w:t>
      </w:r>
      <w:r w:rsidR="009A41A2" w:rsidRPr="00001C28">
        <w:rPr>
          <w:rFonts w:ascii="Times New Roman" w:hAnsi="Times New Roman" w:cs="Times New Roman"/>
          <w:i/>
          <w:sz w:val="24"/>
          <w:szCs w:val="24"/>
          <w:lang w:val="en-GB"/>
        </w:rPr>
        <w:t>global influence</w:t>
      </w:r>
      <w:r w:rsidR="009A41A2" w:rsidRPr="00001C28">
        <w:rPr>
          <w:rFonts w:ascii="Times New Roman" w:hAnsi="Times New Roman" w:cs="Times New Roman"/>
          <w:sz w:val="24"/>
          <w:szCs w:val="24"/>
          <w:lang w:val="en-GB"/>
        </w:rPr>
        <w:t xml:space="preserve"> is analogous to the </w:t>
      </w:r>
      <w:r w:rsidR="0028776F" w:rsidRPr="00001C28">
        <w:rPr>
          <w:rFonts w:ascii="Times New Roman" w:hAnsi="Times New Roman" w:cs="Times New Roman"/>
          <w:sz w:val="24"/>
          <w:szCs w:val="24"/>
          <w:lang w:val="en-GB"/>
        </w:rPr>
        <w:t xml:space="preserve">full </w:t>
      </w:r>
      <w:r w:rsidR="009A41A2" w:rsidRPr="00001C28">
        <w:rPr>
          <w:rFonts w:ascii="Times New Roman" w:hAnsi="Times New Roman" w:cs="Times New Roman"/>
          <w:sz w:val="24"/>
          <w:szCs w:val="24"/>
          <w:lang w:val="en-GB"/>
        </w:rPr>
        <w:t>multiplier effects</w:t>
      </w:r>
      <w:r w:rsidR="007F4826" w:rsidRPr="00001C28">
        <w:rPr>
          <w:rFonts w:ascii="Times New Roman" w:hAnsi="Times New Roman" w:cs="Times New Roman"/>
          <w:sz w:val="24"/>
          <w:szCs w:val="24"/>
          <w:lang w:val="en-GB"/>
        </w:rPr>
        <w:t xml:space="preserve"> in </w:t>
      </w:r>
      <w:r w:rsidR="004A26C5">
        <w:rPr>
          <w:rFonts w:ascii="Times New Roman" w:hAnsi="Times New Roman" w:cs="Times New Roman"/>
          <w:sz w:val="24"/>
          <w:szCs w:val="24"/>
          <w:lang w:val="en-GB"/>
        </w:rPr>
        <w:t xml:space="preserve">that </w:t>
      </w:r>
      <w:r w:rsidR="007F4826" w:rsidRPr="00001C28">
        <w:rPr>
          <w:rFonts w:ascii="Times New Roman" w:hAnsi="Times New Roman" w:cs="Times New Roman"/>
          <w:sz w:val="24"/>
          <w:szCs w:val="24"/>
          <w:lang w:val="en-GB"/>
        </w:rPr>
        <w:t xml:space="preserve">global influence </w:t>
      </w:r>
      <m:oMath>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sub>
          <m:sup>
            <m:r>
              <w:rPr>
                <w:rFonts w:ascii="Cambria Math" w:hAnsi="Cambria Math" w:cs="Times New Roman"/>
                <w:sz w:val="24"/>
                <w:szCs w:val="24"/>
                <w:lang w:val="en-GB"/>
              </w:rPr>
              <m:t>G</m:t>
            </m:r>
          </m:sup>
        </m:sSubSup>
      </m:oMath>
      <w:r w:rsidR="007F4826" w:rsidRPr="00001C28">
        <w:rPr>
          <w:rFonts w:ascii="Times New Roman" w:hAnsi="Times New Roman" w:cs="Times New Roman"/>
          <w:sz w:val="24"/>
          <w:szCs w:val="24"/>
          <w:lang w:val="en-GB"/>
        </w:rPr>
        <w:t xml:space="preserve"> is equal to the element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ji</m:t>
            </m:r>
          </m:sub>
        </m:sSub>
      </m:oMath>
      <w:r w:rsidR="007F4826" w:rsidRPr="00001C28">
        <w:rPr>
          <w:rFonts w:ascii="Times New Roman" w:hAnsi="Times New Roman" w:cs="Times New Roman"/>
          <w:sz w:val="24"/>
          <w:szCs w:val="24"/>
          <w:lang w:val="en-GB"/>
        </w:rPr>
        <w:t xml:space="preserve"> from </w:t>
      </w:r>
      <w:r w:rsidR="00672CC0" w:rsidRPr="00001C28">
        <w:rPr>
          <w:rFonts w:ascii="Times New Roman" w:hAnsi="Times New Roman" w:cs="Times New Roman"/>
          <w:sz w:val="24"/>
          <w:szCs w:val="24"/>
          <w:lang w:val="en-GB"/>
        </w:rPr>
        <w:t xml:space="preserve">the multiplier matrix </w:t>
      </w:r>
      <m:oMath>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i</m:t>
            </m:r>
          </m:sub>
        </m:sSub>
      </m:oMath>
      <w:r w:rsidR="00672CC0" w:rsidRPr="00001C28">
        <w:rPr>
          <w:rFonts w:ascii="Times New Roman" w:hAnsi="Times New Roman" w:cs="Times New Roman"/>
          <w:sz w:val="24"/>
          <w:szCs w:val="24"/>
          <w:lang w:val="en-GB"/>
        </w:rPr>
        <w:t xml:space="preserve"> </w:t>
      </w:r>
      <w:r w:rsidR="007F4826" w:rsidRPr="00001C28">
        <w:rPr>
          <w:rFonts w:ascii="Times New Roman" w:hAnsi="Times New Roman" w:cs="Times New Roman"/>
          <w:sz w:val="24"/>
          <w:szCs w:val="24"/>
          <w:lang w:val="en-GB"/>
        </w:rPr>
        <w:t xml:space="preserve">in </w:t>
      </w:r>
      <w:r w:rsidR="00672CC0" w:rsidRPr="00001C28">
        <w:rPr>
          <w:rFonts w:ascii="Times New Roman" w:hAnsi="Times New Roman" w:cs="Times New Roman"/>
          <w:sz w:val="24"/>
          <w:szCs w:val="24"/>
          <w:lang w:val="en-GB"/>
        </w:rPr>
        <w:t>Equation 4</w:t>
      </w:r>
      <w:r w:rsidR="00A83251">
        <w:rPr>
          <w:rFonts w:ascii="Times New Roman" w:hAnsi="Times New Roman" w:cs="Times New Roman"/>
          <w:sz w:val="24"/>
          <w:szCs w:val="24"/>
          <w:lang w:val="en-GB"/>
        </w:rPr>
        <w:t>, as follows:</w:t>
      </w:r>
      <w:r w:rsidR="007F4826" w:rsidRPr="00001C28">
        <w:rPr>
          <w:rFonts w:ascii="Times New Roman" w:hAnsi="Times New Roman" w:cs="Times New Roman"/>
          <w:sz w:val="24"/>
          <w:szCs w:val="24"/>
          <w:lang w:val="en-GB"/>
        </w:rPr>
        <w:t xml:space="preserve"> </w:t>
      </w:r>
    </w:p>
    <w:p w:rsidR="00112080" w:rsidRPr="00001C28" w:rsidRDefault="009F7824" w:rsidP="00792913">
      <w:pPr>
        <w:tabs>
          <w:tab w:val="left" w:pos="426"/>
        </w:tabs>
        <w:jc w:val="both"/>
        <w:rPr>
          <w:rFonts w:ascii="Times New Roman" w:hAnsi="Times New Roman" w:cs="Times New Roman"/>
          <w:sz w:val="24"/>
          <w:szCs w:val="24"/>
          <w:lang w:val="en-GB"/>
        </w:rPr>
      </w:pPr>
      <m:oMathPara>
        <m:oMathParaPr>
          <m:jc m:val="center"/>
        </m:oMathParaPr>
        <m:oMath>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sub>
            <m:sup>
              <m:r>
                <w:rPr>
                  <w:rFonts w:ascii="Cambria Math" w:hAnsi="Cambria Math" w:cs="Times New Roman"/>
                  <w:sz w:val="24"/>
                  <w:szCs w:val="24"/>
                  <w:lang w:val="en-GB"/>
                </w:rPr>
                <m:t>G</m:t>
              </m:r>
            </m:sup>
          </m:sSubSup>
          <m:r>
            <w:rPr>
              <w:rFonts w:ascii="Cambria Math" w:hAnsi="Times New Roman" w:cs="Times New Roman"/>
              <w:sz w:val="24"/>
              <w:szCs w:val="24"/>
              <w:lang w:val="en-GB"/>
            </w:rPr>
            <m:t>=</m:t>
          </m:r>
          <m:sSub>
            <m:sSubPr>
              <m:ctrlPr>
                <w:rPr>
                  <w:rFonts w:ascii="Cambria Math" w:hAnsi="Times New Roman" w:cs="Times New Roman"/>
                  <w:i/>
                  <w:sz w:val="24"/>
                  <w:szCs w:val="24"/>
                  <w:lang w:val="en-GB"/>
                </w:rPr>
              </m:ctrlPr>
            </m:sSubPr>
            <m:e>
              <m:r>
                <w:rPr>
                  <w:rFonts w:ascii="Cambria Math" w:hAnsi="Cambria Math" w:cs="Times New Roman"/>
                  <w:sz w:val="24"/>
                  <w:szCs w:val="24"/>
                  <w:lang w:val="en-GB"/>
                </w:rPr>
                <m:t>m</m:t>
              </m:r>
            </m:e>
            <m:sub>
              <m:r>
                <w:rPr>
                  <w:rFonts w:ascii="Cambria Math" w:hAnsi="Cambria Math" w:cs="Times New Roman"/>
                  <w:sz w:val="24"/>
                  <w:szCs w:val="24"/>
                  <w:lang w:val="en-GB"/>
                </w:rPr>
                <m:t>ji</m:t>
              </m:r>
            </m:sub>
          </m:sSub>
          <m:r>
            <w:rPr>
              <w:rFonts w:ascii="Cambria Math" w:hAnsi="Times New Roman" w:cs="Times New Roman"/>
              <w:sz w:val="24"/>
              <w:szCs w:val="24"/>
              <w:lang w:val="en-GB"/>
            </w:rPr>
            <m:t>=</m:t>
          </m:r>
          <m:nary>
            <m:naryPr>
              <m:chr m:val="∑"/>
              <m:limLoc m:val="undOvr"/>
              <m:ctrlPr>
                <w:rPr>
                  <w:rFonts w:ascii="Cambria Math" w:hAnsi="Times New Roman" w:cs="Times New Roman"/>
                  <w:i/>
                  <w:sz w:val="24"/>
                  <w:szCs w:val="24"/>
                  <w:lang w:val="en-GB"/>
                </w:rPr>
              </m:ctrlPr>
            </m:naryPr>
            <m:sub>
              <m:r>
                <w:rPr>
                  <w:rFonts w:ascii="Cambria Math" w:hAnsi="Cambria Math" w:cs="Times New Roman"/>
                  <w:sz w:val="24"/>
                  <w:szCs w:val="24"/>
                  <w:lang w:val="en-GB"/>
                </w:rPr>
                <m:t>p</m:t>
              </m:r>
              <m:r>
                <w:rPr>
                  <w:rFonts w:ascii="Cambria Math" w:hAnsi="Times New Roman" w:cs="Times New Roman"/>
                  <w:sz w:val="24"/>
                  <w:szCs w:val="24"/>
                  <w:lang w:val="en-GB"/>
                </w:rPr>
                <m:t>=1</m:t>
              </m:r>
            </m:sub>
            <m:sup>
              <m:r>
                <w:rPr>
                  <w:rFonts w:ascii="Cambria Math" w:hAnsi="Cambria Math" w:cs="Times New Roman"/>
                  <w:sz w:val="24"/>
                  <w:szCs w:val="24"/>
                  <w:lang w:val="en-GB"/>
                </w:rPr>
                <m:t>n</m:t>
              </m:r>
            </m:sup>
            <m:e>
              <m:sSubSup>
                <m:sSubSupPr>
                  <m:ctrlPr>
                    <w:rPr>
                      <w:rFonts w:ascii="Cambria Math" w:hAnsi="Times New Roman" w:cs="Times New Roman"/>
                      <w:i/>
                      <w:sz w:val="24"/>
                      <w:szCs w:val="24"/>
                      <w:lang w:val="en-GB"/>
                    </w:rPr>
                  </m:ctrlPr>
                </m:sSubSupPr>
                <m:e>
                  <m:r>
                    <w:rPr>
                      <w:rFonts w:ascii="Cambria Math" w:hAnsi="Cambria Math" w:cs="Times New Roman"/>
                      <w:sz w:val="24"/>
                      <w:szCs w:val="24"/>
                      <w:lang w:val="en-GB"/>
                    </w:rPr>
                    <m:t>I</m:t>
                  </m:r>
                </m:e>
                <m:sub>
                  <m:sSub>
                    <m:sSubPr>
                      <m:ctrlPr>
                        <w:rPr>
                          <w:rFonts w:ascii="Cambria Math" w:hAnsi="Times New Roman" w:cs="Times New Roman"/>
                          <w:i/>
                          <w:sz w:val="24"/>
                          <w:szCs w:val="24"/>
                          <w:lang w:val="en-GB"/>
                        </w:rPr>
                      </m:ctrlPr>
                    </m:sSubPr>
                    <m:e>
                      <m:d>
                        <m:dPr>
                          <m:ctrlPr>
                            <w:rPr>
                              <w:rFonts w:ascii="Cambria Math" w:hAnsi="Times New Roman" w:cs="Times New Roman"/>
                              <w:i/>
                              <w:sz w:val="24"/>
                              <w:szCs w:val="24"/>
                              <w:lang w:val="en-GB"/>
                            </w:rPr>
                          </m:ctrlPr>
                        </m:dPr>
                        <m:e>
                          <m:r>
                            <w:rPr>
                              <w:rFonts w:ascii="Cambria Math" w:hAnsi="Cambria Math" w:cs="Times New Roman"/>
                              <w:sz w:val="24"/>
                              <w:szCs w:val="24"/>
                              <w:lang w:val="en-GB"/>
                            </w:rPr>
                            <m:t>i</m:t>
                          </m:r>
                          <m:r>
                            <w:rPr>
                              <w:rFonts w:ascii="Times New Roman" w:hAnsi="Times New Roman" w:cs="Times New Roman"/>
                              <w:sz w:val="24"/>
                              <w:szCs w:val="24"/>
                              <w:lang w:val="en-GB"/>
                            </w:rPr>
                            <m:t>→</m:t>
                          </m:r>
                          <m:r>
                            <w:rPr>
                              <w:rFonts w:ascii="Cambria Math" w:hAnsi="Cambria Math" w:cs="Times New Roman"/>
                              <w:sz w:val="24"/>
                              <w:szCs w:val="24"/>
                              <w:lang w:val="en-GB"/>
                            </w:rPr>
                            <m:t>j</m:t>
                          </m:r>
                        </m:e>
                      </m:d>
                    </m:e>
                    <m:sub>
                      <m:r>
                        <w:rPr>
                          <w:rFonts w:ascii="Cambria Math" w:hAnsi="Cambria Math" w:cs="Times New Roman"/>
                          <w:sz w:val="24"/>
                          <w:szCs w:val="24"/>
                          <w:lang w:val="en-GB"/>
                        </w:rPr>
                        <m:t>p</m:t>
                      </m:r>
                    </m:sub>
                  </m:sSub>
                </m:sub>
                <m:sup>
                  <m:r>
                    <w:rPr>
                      <w:rFonts w:ascii="Cambria Math" w:hAnsi="Cambria Math" w:cs="Times New Roman"/>
                      <w:sz w:val="24"/>
                      <w:szCs w:val="24"/>
                      <w:lang w:val="en-GB"/>
                    </w:rPr>
                    <m:t>T</m:t>
                  </m:r>
                </m:sup>
              </m:sSubSup>
            </m:e>
          </m:nary>
        </m:oMath>
      </m:oMathPara>
    </w:p>
    <w:p w:rsidR="00BA64FC" w:rsidRPr="00001C28" w:rsidRDefault="007140AD" w:rsidP="007140A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1F6482" w:rsidRPr="00001C28">
        <w:rPr>
          <w:rFonts w:ascii="Times New Roman" w:hAnsi="Times New Roman" w:cs="Times New Roman"/>
          <w:sz w:val="24"/>
          <w:szCs w:val="24"/>
          <w:lang w:val="en-GB"/>
        </w:rPr>
        <w:t>Importantly, t</w:t>
      </w:r>
      <w:r w:rsidR="00CD2479" w:rsidRPr="00001C28">
        <w:rPr>
          <w:rFonts w:ascii="Times New Roman" w:hAnsi="Times New Roman" w:cs="Times New Roman"/>
          <w:sz w:val="24"/>
          <w:szCs w:val="24"/>
          <w:lang w:val="en-GB"/>
        </w:rPr>
        <w:t xml:space="preserve">he </w:t>
      </w:r>
      <w:r w:rsidR="00BA64FC" w:rsidRPr="00001C28">
        <w:rPr>
          <w:rFonts w:ascii="Times New Roman" w:hAnsi="Times New Roman" w:cs="Times New Roman"/>
          <w:sz w:val="24"/>
          <w:szCs w:val="24"/>
          <w:lang w:val="en-GB"/>
        </w:rPr>
        <w:t xml:space="preserve">global influence </w:t>
      </w:r>
      <w:r w:rsidR="00CD2479" w:rsidRPr="00001C28">
        <w:rPr>
          <w:rFonts w:ascii="Times New Roman" w:hAnsi="Times New Roman" w:cs="Times New Roman"/>
          <w:sz w:val="24"/>
          <w:szCs w:val="24"/>
          <w:lang w:val="en-GB"/>
        </w:rPr>
        <w:t xml:space="preserve">of a path </w:t>
      </w:r>
      <w:r w:rsidR="00BA64FC" w:rsidRPr="00001C28">
        <w:rPr>
          <w:rFonts w:ascii="Times New Roman" w:hAnsi="Times New Roman" w:cs="Times New Roman"/>
          <w:sz w:val="24"/>
          <w:szCs w:val="24"/>
          <w:lang w:val="en-GB"/>
        </w:rPr>
        <w:t xml:space="preserve">can be decomposed into a series of total influences transmitted </w:t>
      </w:r>
      <w:r w:rsidR="00CD2479" w:rsidRPr="00001C28">
        <w:rPr>
          <w:rFonts w:ascii="Times New Roman" w:hAnsi="Times New Roman" w:cs="Times New Roman"/>
          <w:sz w:val="24"/>
          <w:szCs w:val="24"/>
          <w:lang w:val="en-GB"/>
        </w:rPr>
        <w:t xml:space="preserve">along </w:t>
      </w:r>
      <w:r w:rsidR="00BA64FC" w:rsidRPr="00001C28">
        <w:rPr>
          <w:rFonts w:ascii="Times New Roman" w:hAnsi="Times New Roman" w:cs="Times New Roman"/>
          <w:sz w:val="24"/>
          <w:szCs w:val="24"/>
          <w:lang w:val="en-GB"/>
        </w:rPr>
        <w:t xml:space="preserve">each elementary </w:t>
      </w:r>
      <w:r w:rsidR="00CD2479" w:rsidRPr="00001C28">
        <w:rPr>
          <w:rFonts w:ascii="Times New Roman" w:hAnsi="Times New Roman" w:cs="Times New Roman"/>
          <w:sz w:val="24"/>
          <w:szCs w:val="24"/>
          <w:lang w:val="en-GB"/>
        </w:rPr>
        <w:t xml:space="preserve">paths connecting </w:t>
      </w:r>
      <m:oMath>
        <m:r>
          <w:rPr>
            <w:rFonts w:ascii="Cambria Math" w:hAnsi="Cambria Math" w:cs="Times New Roman"/>
            <w:sz w:val="24"/>
            <w:szCs w:val="24"/>
            <w:lang w:val="en-GB"/>
          </w:rPr>
          <m:t>i</m:t>
        </m:r>
      </m:oMath>
      <w:r w:rsidR="00CD2479" w:rsidRPr="00001C28">
        <w:rPr>
          <w:rFonts w:ascii="Times New Roman" w:hAnsi="Times New Roman" w:cs="Times New Roman"/>
          <w:sz w:val="24"/>
          <w:szCs w:val="24"/>
          <w:lang w:val="en-GB"/>
        </w:rPr>
        <w:t xml:space="preserve"> and </w:t>
      </w:r>
      <m:oMath>
        <m:r>
          <w:rPr>
            <w:rFonts w:ascii="Cambria Math" w:hAnsi="Cambria Math" w:cs="Times New Roman"/>
            <w:sz w:val="24"/>
            <w:szCs w:val="24"/>
            <w:lang w:val="en-GB"/>
          </w:rPr>
          <m:t>j</m:t>
        </m:r>
      </m:oMath>
      <w:r w:rsidR="00751A43" w:rsidRPr="00001C28">
        <w:rPr>
          <w:rFonts w:ascii="Times New Roman" w:hAnsi="Times New Roman" w:cs="Times New Roman"/>
          <w:sz w:val="24"/>
          <w:szCs w:val="24"/>
          <w:lang w:val="en-GB"/>
        </w:rPr>
        <w:t xml:space="preserve"> (</w:t>
      </w:r>
      <w:proofErr w:type="gramStart"/>
      <w:r w:rsidR="00751A43" w:rsidRPr="00001C28">
        <w:rPr>
          <w:rFonts w:ascii="Times New Roman" w:hAnsi="Times New Roman" w:cs="Times New Roman"/>
          <w:sz w:val="24"/>
          <w:szCs w:val="24"/>
          <w:lang w:val="en-GB"/>
        </w:rPr>
        <w:t xml:space="preserve">where </w:t>
      </w:r>
      <m:oMath>
        <w:proofErr w:type="gramEnd"/>
        <m:r>
          <w:rPr>
            <w:rFonts w:ascii="Cambria Math" w:hAnsi="Cambria Math" w:cs="Times New Roman"/>
            <w:sz w:val="24"/>
            <w:szCs w:val="24"/>
            <w:lang w:val="en-GB"/>
          </w:rPr>
          <m:t>p</m:t>
        </m:r>
        <m:r>
          <w:rPr>
            <w:rFonts w:ascii="Cambria Math" w:hAnsi="Times New Roman" w:cs="Times New Roman"/>
            <w:sz w:val="24"/>
            <w:szCs w:val="24"/>
            <w:lang w:val="en-GB"/>
          </w:rPr>
          <m:t>=1..</m:t>
        </m:r>
        <m:r>
          <w:rPr>
            <w:rFonts w:ascii="Cambria Math" w:hAnsi="Cambria Math" w:cs="Times New Roman"/>
            <w:sz w:val="24"/>
            <w:szCs w:val="24"/>
            <w:lang w:val="en-GB"/>
          </w:rPr>
          <m:t>n</m:t>
        </m:r>
      </m:oMath>
      <w:r w:rsidR="00751A43" w:rsidRPr="00001C28">
        <w:rPr>
          <w:rFonts w:ascii="Times New Roman" w:hAnsi="Times New Roman" w:cs="Times New Roman"/>
          <w:sz w:val="24"/>
          <w:szCs w:val="24"/>
          <w:lang w:val="en-GB"/>
        </w:rPr>
        <w:t>)</w:t>
      </w:r>
      <w:r w:rsidR="00CD2479" w:rsidRPr="00001C28">
        <w:rPr>
          <w:rFonts w:ascii="Times New Roman" w:hAnsi="Times New Roman" w:cs="Times New Roman"/>
          <w:sz w:val="24"/>
          <w:szCs w:val="24"/>
          <w:lang w:val="en-GB"/>
        </w:rPr>
        <w:t>.</w:t>
      </w:r>
    </w:p>
    <w:p w:rsidR="00F805F0" w:rsidRPr="00001C28" w:rsidRDefault="007140AD" w:rsidP="007140AD">
      <w:pPr>
        <w:tabs>
          <w:tab w:val="left" w:pos="426"/>
        </w:tabs>
        <w:jc w:val="both"/>
        <w:rPr>
          <w:rFonts w:ascii="Times New Roman" w:hAnsi="Times New Roman" w:cs="Times New Roman"/>
          <w:b/>
          <w:sz w:val="24"/>
          <w:szCs w:val="24"/>
          <w:lang w:val="en-GB"/>
        </w:rPr>
      </w:pPr>
      <w:r w:rsidRPr="00001C28">
        <w:rPr>
          <w:rFonts w:ascii="Times New Roman" w:hAnsi="Times New Roman" w:cs="Times New Roman"/>
          <w:sz w:val="24"/>
          <w:szCs w:val="24"/>
          <w:lang w:val="en-GB"/>
        </w:rPr>
        <w:tab/>
      </w:r>
      <w:r w:rsidR="00CE2748" w:rsidRPr="00001C28">
        <w:rPr>
          <w:rFonts w:ascii="Times New Roman" w:hAnsi="Times New Roman" w:cs="Times New Roman"/>
          <w:sz w:val="24"/>
          <w:szCs w:val="24"/>
          <w:lang w:val="en-GB"/>
        </w:rPr>
        <w:t xml:space="preserve">By </w:t>
      </w:r>
      <w:r w:rsidR="00A627CB" w:rsidRPr="00001C28">
        <w:rPr>
          <w:rFonts w:ascii="Times New Roman" w:hAnsi="Times New Roman" w:cs="Times New Roman"/>
          <w:sz w:val="24"/>
          <w:szCs w:val="24"/>
          <w:lang w:val="en-GB"/>
        </w:rPr>
        <w:t>decompos</w:t>
      </w:r>
      <w:r w:rsidR="00CE2748" w:rsidRPr="00001C28">
        <w:rPr>
          <w:rFonts w:ascii="Times New Roman" w:hAnsi="Times New Roman" w:cs="Times New Roman"/>
          <w:sz w:val="24"/>
          <w:szCs w:val="24"/>
          <w:lang w:val="en-GB"/>
        </w:rPr>
        <w:t>ing</w:t>
      </w:r>
      <w:r w:rsidR="00A627CB" w:rsidRPr="00001C28">
        <w:rPr>
          <w:rFonts w:ascii="Times New Roman" w:hAnsi="Times New Roman" w:cs="Times New Roman"/>
          <w:sz w:val="24"/>
          <w:szCs w:val="24"/>
          <w:lang w:val="en-GB"/>
        </w:rPr>
        <w:t xml:space="preserve"> multiplier effects into </w:t>
      </w:r>
      <w:r w:rsidR="00CE2748" w:rsidRPr="00001C28">
        <w:rPr>
          <w:rFonts w:ascii="Times New Roman" w:hAnsi="Times New Roman" w:cs="Times New Roman"/>
          <w:sz w:val="24"/>
          <w:szCs w:val="24"/>
          <w:lang w:val="en-GB"/>
        </w:rPr>
        <w:t xml:space="preserve">their </w:t>
      </w:r>
      <w:r w:rsidR="000A331C" w:rsidRPr="00001C28">
        <w:rPr>
          <w:rFonts w:ascii="Times New Roman" w:hAnsi="Times New Roman" w:cs="Times New Roman"/>
          <w:sz w:val="24"/>
          <w:szCs w:val="24"/>
          <w:lang w:val="en-GB"/>
        </w:rPr>
        <w:t>component influences</w:t>
      </w:r>
      <w:r w:rsidR="00A627CB" w:rsidRPr="00001C28">
        <w:rPr>
          <w:rFonts w:ascii="Times New Roman" w:hAnsi="Times New Roman" w:cs="Times New Roman"/>
          <w:sz w:val="24"/>
          <w:szCs w:val="24"/>
          <w:lang w:val="en-GB"/>
        </w:rPr>
        <w:t>,</w:t>
      </w:r>
      <w:r w:rsidR="00CE2748" w:rsidRPr="00001C28">
        <w:rPr>
          <w:rFonts w:ascii="Times New Roman" w:hAnsi="Times New Roman" w:cs="Times New Roman"/>
          <w:sz w:val="24"/>
          <w:szCs w:val="24"/>
          <w:lang w:val="en-GB"/>
        </w:rPr>
        <w:t xml:space="preserve"> SPA allows us to </w:t>
      </w:r>
      <w:r w:rsidR="000A331C" w:rsidRPr="00001C28">
        <w:rPr>
          <w:rFonts w:ascii="Times New Roman" w:hAnsi="Times New Roman" w:cs="Times New Roman"/>
          <w:sz w:val="24"/>
          <w:szCs w:val="24"/>
          <w:lang w:val="en-GB"/>
        </w:rPr>
        <w:t xml:space="preserve">examine why </w:t>
      </w:r>
      <w:r w:rsidR="00055686" w:rsidRPr="00001C28">
        <w:rPr>
          <w:rFonts w:ascii="Times New Roman" w:hAnsi="Times New Roman" w:cs="Times New Roman"/>
          <w:sz w:val="24"/>
          <w:szCs w:val="24"/>
          <w:lang w:val="en-GB"/>
        </w:rPr>
        <w:t xml:space="preserve">two </w:t>
      </w:r>
      <w:r w:rsidR="00A627CB" w:rsidRPr="00001C28">
        <w:rPr>
          <w:rFonts w:ascii="Times New Roman" w:hAnsi="Times New Roman" w:cs="Times New Roman"/>
          <w:sz w:val="24"/>
          <w:szCs w:val="24"/>
          <w:lang w:val="en-GB"/>
        </w:rPr>
        <w:t>countries’ structural characteristics</w:t>
      </w:r>
      <w:r w:rsidR="00457A4B" w:rsidRPr="00001C28">
        <w:rPr>
          <w:rFonts w:ascii="Times New Roman" w:hAnsi="Times New Roman" w:cs="Times New Roman"/>
          <w:sz w:val="24"/>
          <w:szCs w:val="24"/>
          <w:lang w:val="en-GB"/>
        </w:rPr>
        <w:t xml:space="preserve"> may lead to different multiplier effects</w:t>
      </w:r>
      <w:r w:rsidR="001B6386" w:rsidRPr="00001C28">
        <w:rPr>
          <w:rFonts w:ascii="Times New Roman" w:hAnsi="Times New Roman" w:cs="Times New Roman"/>
          <w:sz w:val="24"/>
          <w:szCs w:val="24"/>
          <w:lang w:val="en-GB"/>
        </w:rPr>
        <w:t xml:space="preserve"> on selected outcomes</w:t>
      </w:r>
      <w:r w:rsidR="00A627CB" w:rsidRPr="00001C28">
        <w:rPr>
          <w:rFonts w:ascii="Times New Roman" w:hAnsi="Times New Roman" w:cs="Times New Roman"/>
          <w:sz w:val="24"/>
          <w:szCs w:val="24"/>
          <w:lang w:val="en-GB"/>
        </w:rPr>
        <w:t>.</w:t>
      </w:r>
      <w:r w:rsidR="00974F6E" w:rsidRPr="00001C28">
        <w:rPr>
          <w:rFonts w:ascii="Times New Roman" w:hAnsi="Times New Roman" w:cs="Times New Roman"/>
          <w:sz w:val="24"/>
          <w:szCs w:val="24"/>
          <w:lang w:val="en-GB"/>
        </w:rPr>
        <w:t xml:space="preserve"> In </w:t>
      </w:r>
      <w:r w:rsidR="00DD3B9E">
        <w:rPr>
          <w:rFonts w:ascii="Times New Roman" w:hAnsi="Times New Roman" w:cs="Times New Roman"/>
          <w:sz w:val="24"/>
          <w:szCs w:val="24"/>
          <w:lang w:val="en-GB"/>
        </w:rPr>
        <w:t>S</w:t>
      </w:r>
      <w:r w:rsidR="00974F6E" w:rsidRPr="00001C28">
        <w:rPr>
          <w:rFonts w:ascii="Times New Roman" w:hAnsi="Times New Roman" w:cs="Times New Roman"/>
          <w:sz w:val="24"/>
          <w:szCs w:val="24"/>
          <w:lang w:val="en-GB"/>
        </w:rPr>
        <w:t xml:space="preserve">ection </w:t>
      </w:r>
      <w:r w:rsidR="00DD3B9E">
        <w:rPr>
          <w:rFonts w:ascii="Times New Roman" w:hAnsi="Times New Roman" w:cs="Times New Roman"/>
          <w:sz w:val="24"/>
          <w:szCs w:val="24"/>
          <w:lang w:val="en-GB"/>
        </w:rPr>
        <w:t xml:space="preserve">4 </w:t>
      </w:r>
      <w:r w:rsidR="00974F6E" w:rsidRPr="00001C28">
        <w:rPr>
          <w:rFonts w:ascii="Times New Roman" w:hAnsi="Times New Roman" w:cs="Times New Roman"/>
          <w:sz w:val="24"/>
          <w:szCs w:val="24"/>
          <w:lang w:val="en-GB"/>
        </w:rPr>
        <w:t xml:space="preserve">we </w:t>
      </w:r>
      <w:r w:rsidR="0084091C" w:rsidRPr="00001C28">
        <w:rPr>
          <w:rFonts w:ascii="Times New Roman" w:hAnsi="Times New Roman" w:cs="Times New Roman"/>
          <w:sz w:val="24"/>
          <w:szCs w:val="24"/>
          <w:lang w:val="en-GB"/>
        </w:rPr>
        <w:t xml:space="preserve">combine </w:t>
      </w:r>
      <w:r w:rsidR="00974F6E" w:rsidRPr="00001C28">
        <w:rPr>
          <w:rFonts w:ascii="Times New Roman" w:hAnsi="Times New Roman" w:cs="Times New Roman"/>
          <w:sz w:val="24"/>
          <w:szCs w:val="24"/>
          <w:lang w:val="en-GB"/>
        </w:rPr>
        <w:t xml:space="preserve">multiplier and SPA to </w:t>
      </w:r>
      <w:r w:rsidR="00AD2E33" w:rsidRPr="00001C28">
        <w:rPr>
          <w:rFonts w:ascii="Times New Roman" w:hAnsi="Times New Roman" w:cs="Times New Roman"/>
          <w:sz w:val="24"/>
          <w:szCs w:val="24"/>
          <w:lang w:val="en-GB"/>
        </w:rPr>
        <w:t xml:space="preserve">investigate why similar </w:t>
      </w:r>
      <w:r w:rsidR="004820C0" w:rsidRPr="00001C28">
        <w:rPr>
          <w:rFonts w:ascii="Times New Roman" w:hAnsi="Times New Roman" w:cs="Times New Roman"/>
          <w:sz w:val="24"/>
          <w:szCs w:val="24"/>
          <w:lang w:val="en-GB"/>
        </w:rPr>
        <w:t xml:space="preserve">exogenous expansions in demand </w:t>
      </w:r>
      <w:r w:rsidR="00AD2E33" w:rsidRPr="00001C28">
        <w:rPr>
          <w:rFonts w:ascii="Times New Roman" w:hAnsi="Times New Roman" w:cs="Times New Roman"/>
          <w:sz w:val="24"/>
          <w:szCs w:val="24"/>
          <w:lang w:val="en-GB"/>
        </w:rPr>
        <w:t xml:space="preserve">in </w:t>
      </w:r>
      <w:r w:rsidR="00974F6E" w:rsidRPr="00001C28">
        <w:rPr>
          <w:rFonts w:ascii="Times New Roman" w:hAnsi="Times New Roman" w:cs="Times New Roman"/>
          <w:sz w:val="24"/>
          <w:szCs w:val="24"/>
          <w:lang w:val="en-GB"/>
        </w:rPr>
        <w:t>Mozambique and Vietnam</w:t>
      </w:r>
      <w:r w:rsidR="00AD2E33" w:rsidRPr="00001C28">
        <w:rPr>
          <w:rFonts w:ascii="Times New Roman" w:hAnsi="Times New Roman" w:cs="Times New Roman"/>
          <w:sz w:val="24"/>
          <w:szCs w:val="24"/>
          <w:lang w:val="en-GB"/>
        </w:rPr>
        <w:t xml:space="preserve"> </w:t>
      </w:r>
      <w:r w:rsidR="004820C0" w:rsidRPr="00001C28">
        <w:rPr>
          <w:rFonts w:ascii="Times New Roman" w:hAnsi="Times New Roman" w:cs="Times New Roman"/>
          <w:sz w:val="24"/>
          <w:szCs w:val="24"/>
          <w:lang w:val="en-GB"/>
        </w:rPr>
        <w:t xml:space="preserve">led </w:t>
      </w:r>
      <w:r w:rsidR="00AD2E33" w:rsidRPr="00001C28">
        <w:rPr>
          <w:rFonts w:ascii="Times New Roman" w:hAnsi="Times New Roman" w:cs="Times New Roman"/>
          <w:sz w:val="24"/>
          <w:szCs w:val="24"/>
          <w:lang w:val="en-GB"/>
        </w:rPr>
        <w:t>to different income changes for poor households</w:t>
      </w:r>
      <w:r w:rsidR="00974F6E" w:rsidRPr="00001C28">
        <w:rPr>
          <w:rFonts w:ascii="Times New Roman" w:hAnsi="Times New Roman" w:cs="Times New Roman"/>
          <w:sz w:val="24"/>
          <w:szCs w:val="24"/>
          <w:lang w:val="en-GB"/>
        </w:rPr>
        <w:t>.</w:t>
      </w:r>
    </w:p>
    <w:p w:rsidR="00C57D4A" w:rsidRPr="00001C28" w:rsidRDefault="001271A4" w:rsidP="007140AD">
      <w:pPr>
        <w:tabs>
          <w:tab w:val="left" w:pos="426"/>
        </w:tabs>
        <w:jc w:val="both"/>
        <w:rPr>
          <w:rFonts w:ascii="Times New Roman" w:hAnsi="Times New Roman" w:cs="Times New Roman"/>
          <w:i/>
          <w:sz w:val="24"/>
          <w:szCs w:val="24"/>
          <w:lang w:val="en-GB"/>
        </w:rPr>
      </w:pPr>
      <w:r w:rsidRPr="00001C28">
        <w:rPr>
          <w:rFonts w:ascii="Times New Roman" w:hAnsi="Times New Roman" w:cs="Times New Roman"/>
          <w:sz w:val="24"/>
          <w:szCs w:val="24"/>
          <w:lang w:val="en-GB"/>
        </w:rPr>
        <w:t>3.3</w:t>
      </w:r>
      <w:r w:rsidRPr="00001C28">
        <w:rPr>
          <w:rFonts w:ascii="Times New Roman" w:hAnsi="Times New Roman" w:cs="Times New Roman"/>
          <w:sz w:val="24"/>
          <w:szCs w:val="24"/>
          <w:lang w:val="en-GB"/>
        </w:rPr>
        <w:tab/>
      </w:r>
      <w:r w:rsidR="00D15F99" w:rsidRPr="00001C28">
        <w:rPr>
          <w:rFonts w:ascii="Times New Roman" w:hAnsi="Times New Roman" w:cs="Times New Roman"/>
          <w:i/>
          <w:sz w:val="24"/>
          <w:szCs w:val="24"/>
          <w:lang w:val="en-GB"/>
        </w:rPr>
        <w:t>Mozambique and Vietnam SAMs</w:t>
      </w:r>
    </w:p>
    <w:p w:rsidR="0099067D" w:rsidRPr="00001C28" w:rsidRDefault="001271A4" w:rsidP="006E322B">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99067D" w:rsidRPr="00001C28">
        <w:rPr>
          <w:rFonts w:ascii="Times New Roman" w:hAnsi="Times New Roman" w:cs="Times New Roman"/>
          <w:sz w:val="24"/>
          <w:szCs w:val="24"/>
          <w:lang w:val="en-GB"/>
        </w:rPr>
        <w:t xml:space="preserve">To capture the economic structures of our two case study countries, we developed comparable SAMs for </w:t>
      </w:r>
      <w:r w:rsidR="007F0862" w:rsidRPr="00001C28">
        <w:rPr>
          <w:rFonts w:ascii="Times New Roman" w:hAnsi="Times New Roman" w:cs="Times New Roman"/>
          <w:sz w:val="24"/>
          <w:szCs w:val="24"/>
          <w:lang w:val="en-GB"/>
        </w:rPr>
        <w:t xml:space="preserve">each country for </w:t>
      </w:r>
      <w:r w:rsidR="0099067D" w:rsidRPr="00001C28">
        <w:rPr>
          <w:rFonts w:ascii="Times New Roman" w:hAnsi="Times New Roman" w:cs="Times New Roman"/>
          <w:sz w:val="24"/>
          <w:szCs w:val="24"/>
          <w:lang w:val="en-GB"/>
        </w:rPr>
        <w:t>the same base year</w:t>
      </w:r>
      <w:r w:rsidR="009357E8" w:rsidRPr="00001C28">
        <w:rPr>
          <w:rFonts w:ascii="Times New Roman" w:hAnsi="Times New Roman" w:cs="Times New Roman"/>
          <w:sz w:val="24"/>
          <w:szCs w:val="24"/>
          <w:lang w:val="en-GB"/>
        </w:rPr>
        <w:t xml:space="preserve">, </w:t>
      </w:r>
      <w:r w:rsidR="0030482F" w:rsidRPr="00001C28">
        <w:rPr>
          <w:rFonts w:ascii="Times New Roman" w:hAnsi="Times New Roman" w:cs="Times New Roman"/>
          <w:sz w:val="24"/>
          <w:szCs w:val="24"/>
          <w:lang w:val="en-GB"/>
        </w:rPr>
        <w:t>2003</w:t>
      </w:r>
      <w:r w:rsidR="0099067D" w:rsidRPr="00001C28">
        <w:rPr>
          <w:rFonts w:ascii="Times New Roman" w:hAnsi="Times New Roman" w:cs="Times New Roman"/>
          <w:sz w:val="24"/>
          <w:szCs w:val="24"/>
          <w:lang w:val="en-GB"/>
        </w:rPr>
        <w:t xml:space="preserve">. </w:t>
      </w:r>
      <w:r w:rsidR="000D5C16" w:rsidRPr="00001C28">
        <w:rPr>
          <w:rFonts w:ascii="Times New Roman" w:hAnsi="Times New Roman" w:cs="Times New Roman"/>
          <w:sz w:val="24"/>
          <w:szCs w:val="24"/>
          <w:lang w:val="en-GB"/>
        </w:rPr>
        <w:t xml:space="preserve">These SAMs were drawn together in collaboration with official statistics agencies and represent the best possible </w:t>
      </w:r>
      <w:r w:rsidR="00EE598D" w:rsidRPr="00001C28">
        <w:rPr>
          <w:rFonts w:ascii="Times New Roman" w:hAnsi="Times New Roman" w:cs="Times New Roman"/>
          <w:sz w:val="24"/>
          <w:szCs w:val="24"/>
          <w:lang w:val="en-GB"/>
        </w:rPr>
        <w:t xml:space="preserve">representation </w:t>
      </w:r>
      <w:r w:rsidR="000D5C16" w:rsidRPr="00001C28">
        <w:rPr>
          <w:rFonts w:ascii="Times New Roman" w:hAnsi="Times New Roman" w:cs="Times New Roman"/>
          <w:sz w:val="24"/>
          <w:szCs w:val="24"/>
          <w:lang w:val="en-GB"/>
        </w:rPr>
        <w:t xml:space="preserve">of the </w:t>
      </w:r>
      <w:r w:rsidR="00F57C4C" w:rsidRPr="00001C28">
        <w:rPr>
          <w:rFonts w:ascii="Times New Roman" w:hAnsi="Times New Roman" w:cs="Times New Roman"/>
          <w:sz w:val="24"/>
          <w:szCs w:val="24"/>
          <w:lang w:val="en-GB"/>
        </w:rPr>
        <w:t xml:space="preserve">economies </w:t>
      </w:r>
      <w:r w:rsidR="000608EC" w:rsidRPr="00001C28">
        <w:rPr>
          <w:rFonts w:ascii="Times New Roman" w:hAnsi="Times New Roman" w:cs="Times New Roman"/>
          <w:sz w:val="24"/>
          <w:szCs w:val="24"/>
          <w:lang w:val="en-GB"/>
        </w:rPr>
        <w:t xml:space="preserve">during </w:t>
      </w:r>
      <w:r w:rsidR="009800F8" w:rsidRPr="00001C28">
        <w:rPr>
          <w:rFonts w:ascii="Times New Roman" w:hAnsi="Times New Roman" w:cs="Times New Roman"/>
          <w:sz w:val="24"/>
          <w:szCs w:val="24"/>
          <w:lang w:val="en-GB"/>
        </w:rPr>
        <w:t xml:space="preserve">that year (see </w:t>
      </w:r>
      <w:r w:rsidR="000D5C16" w:rsidRPr="00001C28">
        <w:rPr>
          <w:rFonts w:ascii="Times New Roman" w:hAnsi="Times New Roman" w:cs="Times New Roman"/>
          <w:sz w:val="24"/>
          <w:szCs w:val="24"/>
          <w:lang w:val="en-GB"/>
        </w:rPr>
        <w:t>McCool et al. 2009</w:t>
      </w:r>
      <w:r w:rsidR="009800F8" w:rsidRPr="00001C28">
        <w:rPr>
          <w:rFonts w:ascii="Times New Roman" w:hAnsi="Times New Roman" w:cs="Times New Roman"/>
          <w:sz w:val="24"/>
          <w:szCs w:val="24"/>
          <w:lang w:val="en-GB"/>
        </w:rPr>
        <w:t>;</w:t>
      </w:r>
      <w:r w:rsidR="000D5C16" w:rsidRPr="00001C28">
        <w:rPr>
          <w:rFonts w:ascii="Times New Roman" w:hAnsi="Times New Roman" w:cs="Times New Roman"/>
          <w:sz w:val="24"/>
          <w:szCs w:val="24"/>
          <w:lang w:val="en-GB"/>
        </w:rPr>
        <w:t xml:space="preserve"> Jensen and Tarp 2007</w:t>
      </w:r>
      <w:r w:rsidR="009800F8" w:rsidRPr="00001C28">
        <w:rPr>
          <w:rFonts w:ascii="Times New Roman" w:hAnsi="Times New Roman" w:cs="Times New Roman"/>
          <w:sz w:val="24"/>
          <w:szCs w:val="24"/>
          <w:lang w:val="en-GB"/>
        </w:rPr>
        <w:t>)</w:t>
      </w:r>
      <w:r w:rsidR="000D5C16" w:rsidRPr="00001C28">
        <w:rPr>
          <w:rFonts w:ascii="Times New Roman" w:hAnsi="Times New Roman" w:cs="Times New Roman"/>
          <w:sz w:val="24"/>
          <w:szCs w:val="24"/>
          <w:lang w:val="en-GB"/>
        </w:rPr>
        <w:t>.</w:t>
      </w:r>
      <w:r w:rsidR="004E0A20" w:rsidRPr="00001C28">
        <w:rPr>
          <w:rFonts w:ascii="Times New Roman" w:hAnsi="Times New Roman" w:cs="Times New Roman"/>
          <w:sz w:val="24"/>
          <w:szCs w:val="24"/>
          <w:lang w:val="en-GB"/>
        </w:rPr>
        <w:t xml:space="preserve"> The two countries’ SAMs were aggregated to have identical dimensions and accounts: 20 production activities, 5 factors and 3 institutions (see Table 2).</w:t>
      </w:r>
      <w:r w:rsidR="00396E9B" w:rsidRPr="00001C28">
        <w:rPr>
          <w:rStyle w:val="FootnoteReference"/>
          <w:rFonts w:ascii="Times New Roman" w:hAnsi="Times New Roman" w:cs="Times New Roman"/>
          <w:sz w:val="24"/>
          <w:szCs w:val="24"/>
          <w:lang w:val="en-GB"/>
        </w:rPr>
        <w:footnoteReference w:id="5"/>
      </w:r>
    </w:p>
    <w:p w:rsidR="004E0A20" w:rsidRPr="00001C28" w:rsidRDefault="004E0A20" w:rsidP="007140AD">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Table 2: Endogenous accounts in the SAMs]</w:t>
      </w:r>
    </w:p>
    <w:p w:rsidR="0099067D" w:rsidRPr="00001C28" w:rsidRDefault="00FF2171" w:rsidP="0055551F">
      <w:pPr>
        <w:tabs>
          <w:tab w:val="left" w:pos="426"/>
        </w:tabs>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0E0555" w:rsidRPr="00001C28">
        <w:rPr>
          <w:rFonts w:ascii="Times New Roman" w:hAnsi="Times New Roman" w:cs="Times New Roman"/>
          <w:sz w:val="24"/>
          <w:szCs w:val="24"/>
          <w:lang w:val="en-GB"/>
        </w:rPr>
        <w:t xml:space="preserve">Table 3 lists the 20 </w:t>
      </w:r>
      <w:r w:rsidR="0099067D" w:rsidRPr="00001C28">
        <w:rPr>
          <w:rFonts w:ascii="Times New Roman" w:hAnsi="Times New Roman" w:cs="Times New Roman"/>
          <w:sz w:val="24"/>
          <w:szCs w:val="24"/>
          <w:lang w:val="en-GB"/>
        </w:rPr>
        <w:t xml:space="preserve">production accounts ranked according to their contribution to total GDP at factor cost. According to these rankings, </w:t>
      </w:r>
      <w:r w:rsidR="00AB3494" w:rsidRPr="00001C28">
        <w:rPr>
          <w:rFonts w:ascii="Times New Roman" w:hAnsi="Times New Roman" w:cs="Times New Roman"/>
          <w:sz w:val="24"/>
          <w:szCs w:val="24"/>
          <w:lang w:val="en-GB"/>
        </w:rPr>
        <w:t xml:space="preserve">agriculture is the major sector in both Mozambique </w:t>
      </w:r>
      <w:r w:rsidR="00AB3494" w:rsidRPr="00001C28">
        <w:rPr>
          <w:rFonts w:ascii="Times New Roman" w:hAnsi="Times New Roman" w:cs="Times New Roman"/>
          <w:sz w:val="24"/>
          <w:szCs w:val="24"/>
          <w:lang w:val="en-GB"/>
        </w:rPr>
        <w:lastRenderedPageBreak/>
        <w:t>and Vietnam.</w:t>
      </w:r>
      <w:r w:rsidR="0099067D" w:rsidRPr="00001C28">
        <w:rPr>
          <w:rStyle w:val="FootnoteReference"/>
          <w:rFonts w:ascii="Times New Roman" w:hAnsi="Times New Roman" w:cs="Times New Roman"/>
          <w:sz w:val="24"/>
          <w:szCs w:val="24"/>
          <w:lang w:val="en-GB"/>
        </w:rPr>
        <w:footnoteReference w:id="6"/>
      </w:r>
      <w:r w:rsidR="00AB3494" w:rsidRPr="00001C28">
        <w:rPr>
          <w:rFonts w:ascii="Times New Roman" w:hAnsi="Times New Roman" w:cs="Times New Roman"/>
          <w:sz w:val="24"/>
          <w:szCs w:val="24"/>
          <w:lang w:val="en-GB"/>
        </w:rPr>
        <w:t xml:space="preserve"> </w:t>
      </w:r>
      <w:r w:rsidR="007C794D" w:rsidRPr="00001C28">
        <w:rPr>
          <w:rFonts w:ascii="Times New Roman" w:hAnsi="Times New Roman" w:cs="Times New Roman"/>
          <w:sz w:val="24"/>
          <w:szCs w:val="24"/>
          <w:lang w:val="en-GB"/>
        </w:rPr>
        <w:t>However, m</w:t>
      </w:r>
      <w:r w:rsidR="00AB3494" w:rsidRPr="00001C28">
        <w:rPr>
          <w:rFonts w:ascii="Times New Roman" w:hAnsi="Times New Roman" w:cs="Times New Roman"/>
          <w:sz w:val="24"/>
          <w:szCs w:val="24"/>
          <w:lang w:val="en-GB"/>
        </w:rPr>
        <w:t>ining</w:t>
      </w:r>
      <w:r w:rsidR="007C794D" w:rsidRPr="00001C28">
        <w:rPr>
          <w:rFonts w:ascii="Times New Roman" w:hAnsi="Times New Roman" w:cs="Times New Roman"/>
          <w:sz w:val="24"/>
          <w:szCs w:val="24"/>
          <w:lang w:val="en-GB"/>
        </w:rPr>
        <w:t xml:space="preserve"> </w:t>
      </w:r>
      <w:r w:rsidR="00AB3494" w:rsidRPr="00001C28">
        <w:rPr>
          <w:rFonts w:ascii="Times New Roman" w:hAnsi="Times New Roman" w:cs="Times New Roman"/>
          <w:sz w:val="24"/>
          <w:szCs w:val="24"/>
          <w:lang w:val="en-GB"/>
        </w:rPr>
        <w:t xml:space="preserve">is an important sector </w:t>
      </w:r>
      <w:r w:rsidR="007C794D" w:rsidRPr="00001C28">
        <w:rPr>
          <w:rFonts w:ascii="Times New Roman" w:hAnsi="Times New Roman" w:cs="Times New Roman"/>
          <w:sz w:val="24"/>
          <w:szCs w:val="24"/>
          <w:lang w:val="en-GB"/>
        </w:rPr>
        <w:t xml:space="preserve">only </w:t>
      </w:r>
      <w:r w:rsidR="00AB3494" w:rsidRPr="00001C28">
        <w:rPr>
          <w:rFonts w:ascii="Times New Roman" w:hAnsi="Times New Roman" w:cs="Times New Roman"/>
          <w:sz w:val="24"/>
          <w:szCs w:val="24"/>
          <w:lang w:val="en-GB"/>
        </w:rPr>
        <w:t xml:space="preserve">in Vietnam, </w:t>
      </w:r>
      <w:r w:rsidR="0055551F">
        <w:rPr>
          <w:rFonts w:ascii="Times New Roman" w:hAnsi="Times New Roman" w:cs="Times New Roman"/>
          <w:sz w:val="24"/>
          <w:szCs w:val="24"/>
          <w:lang w:val="en-GB"/>
        </w:rPr>
        <w:t xml:space="preserve">while </w:t>
      </w:r>
      <w:proofErr w:type="gramStart"/>
      <w:r w:rsidR="00F922E0" w:rsidRPr="00001C28">
        <w:rPr>
          <w:rFonts w:ascii="Times New Roman" w:hAnsi="Times New Roman" w:cs="Times New Roman"/>
          <w:sz w:val="24"/>
          <w:szCs w:val="24"/>
          <w:lang w:val="en-GB"/>
        </w:rPr>
        <w:t>trade services</w:t>
      </w:r>
      <w:r w:rsidR="00F922E0">
        <w:rPr>
          <w:rFonts w:ascii="Times New Roman" w:hAnsi="Times New Roman" w:cs="Times New Roman"/>
          <w:sz w:val="24"/>
          <w:szCs w:val="24"/>
          <w:lang w:val="en-GB"/>
        </w:rPr>
        <w:t xml:space="preserve"> is</w:t>
      </w:r>
      <w:proofErr w:type="gramEnd"/>
      <w:r w:rsidR="00AB3494" w:rsidRPr="00001C28">
        <w:rPr>
          <w:rFonts w:ascii="Times New Roman" w:hAnsi="Times New Roman" w:cs="Times New Roman"/>
          <w:sz w:val="24"/>
          <w:szCs w:val="24"/>
          <w:lang w:val="en-GB"/>
        </w:rPr>
        <w:t xml:space="preserve"> a </w:t>
      </w:r>
      <w:r w:rsidR="006F70D9" w:rsidRPr="00001C28">
        <w:rPr>
          <w:rFonts w:ascii="Times New Roman" w:hAnsi="Times New Roman" w:cs="Times New Roman"/>
          <w:sz w:val="24"/>
          <w:szCs w:val="24"/>
          <w:lang w:val="en-GB"/>
        </w:rPr>
        <w:t xml:space="preserve">major </w:t>
      </w:r>
      <w:r w:rsidR="00AB3494" w:rsidRPr="00001C28">
        <w:rPr>
          <w:rFonts w:ascii="Times New Roman" w:hAnsi="Times New Roman" w:cs="Times New Roman"/>
          <w:sz w:val="24"/>
          <w:szCs w:val="24"/>
          <w:lang w:val="en-GB"/>
        </w:rPr>
        <w:t>sector in Mozambique.</w:t>
      </w:r>
      <w:r w:rsidR="009259F8" w:rsidRPr="00001C28">
        <w:rPr>
          <w:rFonts w:ascii="Times New Roman" w:hAnsi="Times New Roman" w:cs="Times New Roman"/>
          <w:sz w:val="24"/>
          <w:szCs w:val="24"/>
          <w:lang w:val="en-GB"/>
        </w:rPr>
        <w:t xml:space="preserve"> </w:t>
      </w:r>
    </w:p>
    <w:p w:rsidR="0099067D" w:rsidRPr="00001C28" w:rsidRDefault="0099067D" w:rsidP="007140AD">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[Insert Table </w:t>
      </w:r>
      <w:r w:rsidR="00E42BBB" w:rsidRPr="00001C28">
        <w:rPr>
          <w:rFonts w:ascii="Times New Roman" w:hAnsi="Times New Roman" w:cs="Times New Roman"/>
          <w:sz w:val="24"/>
          <w:szCs w:val="24"/>
          <w:lang w:val="en-GB"/>
        </w:rPr>
        <w:t>3</w:t>
      </w:r>
      <w:r w:rsidRPr="00001C28">
        <w:rPr>
          <w:rFonts w:ascii="Times New Roman" w:hAnsi="Times New Roman" w:cs="Times New Roman"/>
          <w:sz w:val="24"/>
          <w:szCs w:val="24"/>
          <w:lang w:val="en-GB"/>
        </w:rPr>
        <w:t>: Ranking of sectors by GDP at factor cost]</w:t>
      </w:r>
    </w:p>
    <w:p w:rsidR="009762E3" w:rsidRPr="00001C28" w:rsidRDefault="009762E3" w:rsidP="007140AD">
      <w:pPr>
        <w:tabs>
          <w:tab w:val="left" w:pos="426"/>
        </w:tabs>
        <w:jc w:val="center"/>
        <w:rPr>
          <w:rFonts w:ascii="Times New Roman" w:hAnsi="Times New Roman" w:cs="Times New Roman"/>
          <w:sz w:val="24"/>
          <w:szCs w:val="24"/>
          <w:lang w:val="en-GB"/>
        </w:rPr>
      </w:pPr>
    </w:p>
    <w:p w:rsidR="00066131" w:rsidRPr="00001C28" w:rsidRDefault="00066131" w:rsidP="009259F8">
      <w:pPr>
        <w:jc w:val="center"/>
        <w:rPr>
          <w:rFonts w:ascii="Times New Roman" w:hAnsi="Times New Roman" w:cs="Times New Roman"/>
          <w:smallCaps/>
          <w:sz w:val="30"/>
          <w:szCs w:val="24"/>
          <w:lang w:val="en-GB"/>
        </w:rPr>
      </w:pPr>
      <w:r w:rsidRPr="00001C28">
        <w:rPr>
          <w:rFonts w:ascii="Times New Roman" w:hAnsi="Times New Roman" w:cs="Times New Roman"/>
          <w:smallCaps/>
          <w:sz w:val="30"/>
          <w:szCs w:val="24"/>
          <w:lang w:val="en-GB"/>
        </w:rPr>
        <w:t>4. Results</w:t>
      </w:r>
      <w:bookmarkStart w:id="0" w:name="_GoBack"/>
      <w:bookmarkEnd w:id="0"/>
    </w:p>
    <w:p w:rsidR="00836C03" w:rsidRPr="00001C28" w:rsidRDefault="005E50F4" w:rsidP="006959AB">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182EF5">
        <w:rPr>
          <w:rFonts w:ascii="Times New Roman" w:hAnsi="Times New Roman" w:cs="Times New Roman"/>
          <w:sz w:val="24"/>
          <w:szCs w:val="24"/>
          <w:lang w:val="en-GB"/>
        </w:rPr>
        <w:t>T</w:t>
      </w:r>
      <w:r w:rsidR="00D1206C" w:rsidRPr="00001C28">
        <w:rPr>
          <w:rFonts w:ascii="Times New Roman" w:hAnsi="Times New Roman" w:cs="Times New Roman"/>
          <w:sz w:val="24"/>
          <w:szCs w:val="24"/>
          <w:lang w:val="en-GB"/>
        </w:rPr>
        <w:t xml:space="preserve">hree </w:t>
      </w:r>
      <w:r w:rsidR="00284A6E" w:rsidRPr="00001C28">
        <w:rPr>
          <w:rFonts w:ascii="Times New Roman" w:hAnsi="Times New Roman" w:cs="Times New Roman"/>
          <w:sz w:val="24"/>
          <w:szCs w:val="24"/>
          <w:lang w:val="en-GB"/>
        </w:rPr>
        <w:t xml:space="preserve">distinguishing </w:t>
      </w:r>
      <w:r w:rsidR="00132DA7" w:rsidRPr="00001C28">
        <w:rPr>
          <w:rFonts w:ascii="Times New Roman" w:hAnsi="Times New Roman" w:cs="Times New Roman"/>
          <w:sz w:val="24"/>
          <w:szCs w:val="24"/>
          <w:lang w:val="en-GB"/>
        </w:rPr>
        <w:t>f</w:t>
      </w:r>
      <w:r w:rsidR="00836C03" w:rsidRPr="00001C28">
        <w:rPr>
          <w:rFonts w:ascii="Times New Roman" w:hAnsi="Times New Roman" w:cs="Times New Roman"/>
          <w:sz w:val="24"/>
          <w:szCs w:val="24"/>
          <w:lang w:val="en-GB"/>
        </w:rPr>
        <w:t>eatures of our case study countries</w:t>
      </w:r>
      <w:r w:rsidR="00B801FD">
        <w:rPr>
          <w:rFonts w:ascii="Times New Roman" w:hAnsi="Times New Roman" w:cs="Times New Roman"/>
          <w:sz w:val="24"/>
          <w:szCs w:val="24"/>
          <w:lang w:val="en-GB"/>
        </w:rPr>
        <w:t xml:space="preserve"> are particularly relevant for </w:t>
      </w:r>
      <w:r w:rsidR="00B35D43" w:rsidRPr="00001C28">
        <w:rPr>
          <w:rFonts w:ascii="Times New Roman" w:hAnsi="Times New Roman" w:cs="Times New Roman"/>
          <w:sz w:val="24"/>
          <w:szCs w:val="24"/>
          <w:lang w:val="en-GB"/>
        </w:rPr>
        <w:t>interpreting the results from our multiplier and path analysis</w:t>
      </w:r>
      <w:r w:rsidR="00836C03" w:rsidRPr="00001C28">
        <w:rPr>
          <w:rFonts w:ascii="Times New Roman" w:hAnsi="Times New Roman" w:cs="Times New Roman"/>
          <w:sz w:val="24"/>
          <w:szCs w:val="24"/>
          <w:lang w:val="en-GB"/>
        </w:rPr>
        <w:t xml:space="preserve">. </w:t>
      </w:r>
      <w:r w:rsidR="002D3566" w:rsidRPr="00001C28">
        <w:rPr>
          <w:rFonts w:ascii="Times New Roman" w:hAnsi="Times New Roman" w:cs="Times New Roman"/>
          <w:sz w:val="24"/>
          <w:szCs w:val="24"/>
          <w:lang w:val="en-GB"/>
        </w:rPr>
        <w:t>First</w:t>
      </w:r>
      <w:r w:rsidR="00836C03" w:rsidRPr="00001C28">
        <w:rPr>
          <w:rFonts w:ascii="Times New Roman" w:hAnsi="Times New Roman" w:cs="Times New Roman"/>
          <w:sz w:val="24"/>
          <w:szCs w:val="24"/>
          <w:lang w:val="en-GB"/>
        </w:rPr>
        <w:t xml:space="preserve">, Vietnam is one of the </w:t>
      </w:r>
      <w:r w:rsidR="00A822DB" w:rsidRPr="00001C28">
        <w:rPr>
          <w:rFonts w:ascii="Times New Roman" w:hAnsi="Times New Roman" w:cs="Times New Roman"/>
          <w:sz w:val="24"/>
          <w:szCs w:val="24"/>
          <w:lang w:val="en-GB"/>
        </w:rPr>
        <w:t xml:space="preserve">world’s </w:t>
      </w:r>
      <w:r w:rsidR="00836C03" w:rsidRPr="00001C28">
        <w:rPr>
          <w:rFonts w:ascii="Times New Roman" w:hAnsi="Times New Roman" w:cs="Times New Roman"/>
          <w:sz w:val="24"/>
          <w:szCs w:val="24"/>
          <w:lang w:val="en-GB"/>
        </w:rPr>
        <w:t xml:space="preserve">most densely populated countries with 259 </w:t>
      </w:r>
      <w:r w:rsidR="007109DE" w:rsidRPr="00001C28">
        <w:rPr>
          <w:rFonts w:ascii="Times New Roman" w:hAnsi="Times New Roman" w:cs="Times New Roman"/>
          <w:sz w:val="24"/>
          <w:szCs w:val="24"/>
          <w:lang w:val="en-GB"/>
        </w:rPr>
        <w:t xml:space="preserve">people </w:t>
      </w:r>
      <w:r w:rsidR="00836C03" w:rsidRPr="00001C28">
        <w:rPr>
          <w:rFonts w:ascii="Times New Roman" w:hAnsi="Times New Roman" w:cs="Times New Roman"/>
          <w:sz w:val="24"/>
          <w:szCs w:val="24"/>
          <w:lang w:val="en-GB"/>
        </w:rPr>
        <w:t xml:space="preserve">per square </w:t>
      </w:r>
      <w:r w:rsidR="000A06BF" w:rsidRPr="00001C28">
        <w:rPr>
          <w:rFonts w:ascii="Times New Roman" w:hAnsi="Times New Roman" w:cs="Times New Roman"/>
          <w:sz w:val="24"/>
          <w:szCs w:val="24"/>
          <w:lang w:val="en-GB"/>
        </w:rPr>
        <w:t>kilometre</w:t>
      </w:r>
      <w:r w:rsidR="00092BC5" w:rsidRPr="00001C28">
        <w:rPr>
          <w:rFonts w:ascii="Times New Roman" w:hAnsi="Times New Roman" w:cs="Times New Roman"/>
          <w:sz w:val="24"/>
          <w:szCs w:val="24"/>
          <w:lang w:val="en-GB"/>
        </w:rPr>
        <w:t xml:space="preserve">, while </w:t>
      </w:r>
      <w:r w:rsidR="00836C03" w:rsidRPr="00001C28">
        <w:rPr>
          <w:rFonts w:ascii="Times New Roman" w:hAnsi="Times New Roman" w:cs="Times New Roman"/>
          <w:sz w:val="24"/>
          <w:szCs w:val="24"/>
          <w:lang w:val="en-GB"/>
        </w:rPr>
        <w:t>Mozambique</w:t>
      </w:r>
      <w:r w:rsidR="00092BC5" w:rsidRPr="00001C28">
        <w:rPr>
          <w:rFonts w:ascii="Times New Roman" w:hAnsi="Times New Roman" w:cs="Times New Roman"/>
          <w:sz w:val="24"/>
          <w:szCs w:val="24"/>
          <w:lang w:val="en-GB"/>
        </w:rPr>
        <w:t xml:space="preserve"> </w:t>
      </w:r>
      <w:r w:rsidR="00836C03" w:rsidRPr="00001C28">
        <w:rPr>
          <w:rFonts w:ascii="Times New Roman" w:hAnsi="Times New Roman" w:cs="Times New Roman"/>
          <w:sz w:val="24"/>
          <w:szCs w:val="24"/>
          <w:lang w:val="en-GB"/>
        </w:rPr>
        <w:t xml:space="preserve">is sparsely populated with only about 27 persons per square </w:t>
      </w:r>
      <w:r w:rsidR="00BD484F" w:rsidRPr="00001C28">
        <w:rPr>
          <w:rFonts w:ascii="Times New Roman" w:hAnsi="Times New Roman" w:cs="Times New Roman"/>
          <w:sz w:val="24"/>
          <w:szCs w:val="24"/>
          <w:lang w:val="en-GB"/>
        </w:rPr>
        <w:t>kilometre</w:t>
      </w:r>
      <w:r w:rsidR="00092BC5" w:rsidRPr="00001C28">
        <w:rPr>
          <w:rFonts w:ascii="Times New Roman" w:hAnsi="Times New Roman" w:cs="Times New Roman"/>
          <w:sz w:val="24"/>
          <w:szCs w:val="24"/>
          <w:lang w:val="en-GB"/>
        </w:rPr>
        <w:t xml:space="preserve"> (World Bank 2010)</w:t>
      </w:r>
      <w:r w:rsidR="00836C03" w:rsidRPr="00001C28">
        <w:rPr>
          <w:rFonts w:ascii="Times New Roman" w:hAnsi="Times New Roman" w:cs="Times New Roman"/>
          <w:sz w:val="24"/>
          <w:szCs w:val="24"/>
          <w:lang w:val="en-GB"/>
        </w:rPr>
        <w:t xml:space="preserve">. </w:t>
      </w:r>
      <w:r w:rsidR="002D3566" w:rsidRPr="00001C28">
        <w:rPr>
          <w:rFonts w:ascii="Times New Roman" w:hAnsi="Times New Roman" w:cs="Times New Roman"/>
          <w:sz w:val="24"/>
          <w:szCs w:val="24"/>
          <w:lang w:val="en-GB"/>
        </w:rPr>
        <w:t>Moreover, r</w:t>
      </w:r>
      <w:r w:rsidR="00836C03" w:rsidRPr="00001C28">
        <w:rPr>
          <w:rFonts w:ascii="Times New Roman" w:hAnsi="Times New Roman" w:cs="Times New Roman"/>
          <w:sz w:val="24"/>
          <w:szCs w:val="24"/>
          <w:lang w:val="en-GB"/>
        </w:rPr>
        <w:t xml:space="preserve">ural populations in Mozambique do not exhibit </w:t>
      </w:r>
      <w:r w:rsidR="00351EB7">
        <w:rPr>
          <w:rFonts w:ascii="Times New Roman" w:hAnsi="Times New Roman" w:cs="Times New Roman"/>
          <w:sz w:val="24"/>
          <w:szCs w:val="24"/>
          <w:lang w:val="en-GB"/>
        </w:rPr>
        <w:t xml:space="preserve">any strong </w:t>
      </w:r>
      <w:r w:rsidR="00836C03" w:rsidRPr="00001C28">
        <w:rPr>
          <w:rFonts w:ascii="Times New Roman" w:hAnsi="Times New Roman" w:cs="Times New Roman"/>
          <w:sz w:val="24"/>
          <w:szCs w:val="24"/>
          <w:lang w:val="en-GB"/>
        </w:rPr>
        <w:t xml:space="preserve">tendency to agglomerate </w:t>
      </w:r>
      <w:r w:rsidR="002D3566" w:rsidRPr="00001C28">
        <w:rPr>
          <w:rFonts w:ascii="Times New Roman" w:hAnsi="Times New Roman" w:cs="Times New Roman"/>
          <w:sz w:val="24"/>
          <w:szCs w:val="24"/>
          <w:lang w:val="en-GB"/>
        </w:rPr>
        <w:t>within certain localities</w:t>
      </w:r>
      <w:r w:rsidR="00836C03" w:rsidRPr="00001C28">
        <w:rPr>
          <w:rFonts w:ascii="Times New Roman" w:hAnsi="Times New Roman" w:cs="Times New Roman"/>
          <w:sz w:val="24"/>
          <w:szCs w:val="24"/>
          <w:lang w:val="en-GB"/>
        </w:rPr>
        <w:t xml:space="preserve">. </w:t>
      </w:r>
      <w:r w:rsidR="002D3566" w:rsidRPr="00001C28">
        <w:rPr>
          <w:rFonts w:ascii="Times New Roman" w:hAnsi="Times New Roman" w:cs="Times New Roman"/>
          <w:sz w:val="24"/>
          <w:szCs w:val="24"/>
          <w:lang w:val="en-GB"/>
        </w:rPr>
        <w:t>Accordingly</w:t>
      </w:r>
      <w:r w:rsidR="00836C03" w:rsidRPr="00001C28">
        <w:rPr>
          <w:rFonts w:ascii="Times New Roman" w:hAnsi="Times New Roman" w:cs="Times New Roman"/>
          <w:sz w:val="24"/>
          <w:szCs w:val="24"/>
          <w:lang w:val="en-GB"/>
        </w:rPr>
        <w:t xml:space="preserve">, </w:t>
      </w:r>
      <w:r w:rsidR="002D3566" w:rsidRPr="00001C28">
        <w:rPr>
          <w:rFonts w:ascii="Times New Roman" w:hAnsi="Times New Roman" w:cs="Times New Roman"/>
          <w:sz w:val="24"/>
          <w:szCs w:val="24"/>
          <w:lang w:val="en-GB"/>
        </w:rPr>
        <w:t xml:space="preserve">national </w:t>
      </w:r>
      <w:r w:rsidR="00836C03" w:rsidRPr="00001C28">
        <w:rPr>
          <w:rFonts w:ascii="Times New Roman" w:hAnsi="Times New Roman" w:cs="Times New Roman"/>
          <w:sz w:val="24"/>
          <w:szCs w:val="24"/>
          <w:lang w:val="en-GB"/>
        </w:rPr>
        <w:t xml:space="preserve">population density statistics provide accurate insight into the </w:t>
      </w:r>
      <w:r w:rsidR="002D3566" w:rsidRPr="00001C28">
        <w:rPr>
          <w:rFonts w:ascii="Times New Roman" w:hAnsi="Times New Roman" w:cs="Times New Roman"/>
          <w:sz w:val="24"/>
          <w:szCs w:val="24"/>
          <w:lang w:val="en-GB"/>
        </w:rPr>
        <w:t xml:space="preserve">wide </w:t>
      </w:r>
      <w:r w:rsidR="00836C03" w:rsidRPr="00001C28">
        <w:rPr>
          <w:rFonts w:ascii="Times New Roman" w:hAnsi="Times New Roman" w:cs="Times New Roman"/>
          <w:sz w:val="24"/>
          <w:szCs w:val="24"/>
          <w:lang w:val="en-GB"/>
        </w:rPr>
        <w:t xml:space="preserve">differences in </w:t>
      </w:r>
      <w:r w:rsidR="002D3566" w:rsidRPr="00001C28">
        <w:rPr>
          <w:rFonts w:ascii="Times New Roman" w:hAnsi="Times New Roman" w:cs="Times New Roman"/>
          <w:sz w:val="24"/>
          <w:szCs w:val="24"/>
          <w:lang w:val="en-GB"/>
        </w:rPr>
        <w:t xml:space="preserve">spatial </w:t>
      </w:r>
      <w:r w:rsidR="00836C03" w:rsidRPr="00001C28">
        <w:rPr>
          <w:rFonts w:ascii="Times New Roman" w:hAnsi="Times New Roman" w:cs="Times New Roman"/>
          <w:sz w:val="24"/>
          <w:szCs w:val="24"/>
          <w:lang w:val="en-GB"/>
        </w:rPr>
        <w:t xml:space="preserve">relationships between the two countries. </w:t>
      </w:r>
      <w:r w:rsidR="002D3566" w:rsidRPr="00001C28">
        <w:rPr>
          <w:rFonts w:ascii="Times New Roman" w:hAnsi="Times New Roman" w:cs="Times New Roman"/>
          <w:sz w:val="24"/>
          <w:szCs w:val="24"/>
          <w:lang w:val="en-GB"/>
        </w:rPr>
        <w:t>Secondly, w</w:t>
      </w:r>
      <w:r w:rsidR="00836C03" w:rsidRPr="00001C28">
        <w:rPr>
          <w:rFonts w:ascii="Times New Roman" w:hAnsi="Times New Roman" w:cs="Times New Roman"/>
          <w:sz w:val="24"/>
          <w:szCs w:val="24"/>
          <w:lang w:val="en-GB"/>
        </w:rPr>
        <w:t xml:space="preserve">hile population density is higher in Vietnam, average household size is smaller. Rural households in Vietnam </w:t>
      </w:r>
      <w:r w:rsidR="009C4030">
        <w:rPr>
          <w:rFonts w:ascii="Times New Roman" w:hAnsi="Times New Roman" w:cs="Times New Roman"/>
          <w:sz w:val="24"/>
          <w:szCs w:val="24"/>
          <w:lang w:val="en-GB"/>
        </w:rPr>
        <w:t xml:space="preserve">consist of </w:t>
      </w:r>
      <w:r w:rsidR="00836C03" w:rsidRPr="00001C28">
        <w:rPr>
          <w:rFonts w:ascii="Times New Roman" w:hAnsi="Times New Roman" w:cs="Times New Roman"/>
          <w:sz w:val="24"/>
          <w:szCs w:val="24"/>
          <w:lang w:val="en-GB"/>
        </w:rPr>
        <w:t>3.9 persons on average</w:t>
      </w:r>
      <w:r w:rsidR="003E770E" w:rsidRPr="00001C28">
        <w:rPr>
          <w:rFonts w:ascii="Times New Roman" w:hAnsi="Times New Roman" w:cs="Times New Roman"/>
          <w:sz w:val="24"/>
          <w:szCs w:val="24"/>
          <w:lang w:val="en-GB"/>
        </w:rPr>
        <w:t xml:space="preserve">, while the </w:t>
      </w:r>
      <w:r w:rsidR="00836C03" w:rsidRPr="00001C28">
        <w:rPr>
          <w:rFonts w:ascii="Times New Roman" w:hAnsi="Times New Roman" w:cs="Times New Roman"/>
          <w:sz w:val="24"/>
          <w:szCs w:val="24"/>
          <w:lang w:val="en-GB"/>
        </w:rPr>
        <w:t>corresponding figure for Mozambique is 4.6 (GSO 2009</w:t>
      </w:r>
      <w:r w:rsidR="00FF2171">
        <w:rPr>
          <w:rFonts w:ascii="Times New Roman" w:hAnsi="Times New Roman" w:cs="Times New Roman"/>
          <w:sz w:val="24"/>
          <w:szCs w:val="24"/>
          <w:lang w:val="en-GB"/>
        </w:rPr>
        <w:t xml:space="preserve">; </w:t>
      </w:r>
      <w:r w:rsidR="00836C03" w:rsidRPr="00001C28">
        <w:rPr>
          <w:rFonts w:ascii="Times New Roman" w:hAnsi="Times New Roman" w:cs="Times New Roman"/>
          <w:sz w:val="24"/>
          <w:szCs w:val="24"/>
          <w:lang w:val="en-GB"/>
        </w:rPr>
        <w:t xml:space="preserve">INE 2007). Finally, educational attainment is much higher in Vietnam. </w:t>
      </w:r>
      <w:r w:rsidR="009247D8">
        <w:rPr>
          <w:rFonts w:ascii="Times New Roman" w:hAnsi="Times New Roman" w:cs="Times New Roman"/>
          <w:sz w:val="24"/>
          <w:szCs w:val="24"/>
          <w:lang w:val="en-GB"/>
        </w:rPr>
        <w:t xml:space="preserve">Some </w:t>
      </w:r>
      <w:r w:rsidR="00836C03" w:rsidRPr="00001C28">
        <w:rPr>
          <w:rFonts w:ascii="Times New Roman" w:hAnsi="Times New Roman" w:cs="Times New Roman"/>
          <w:sz w:val="24"/>
          <w:szCs w:val="24"/>
          <w:lang w:val="en-GB"/>
        </w:rPr>
        <w:t>94</w:t>
      </w:r>
      <w:r w:rsidR="002D3566" w:rsidRPr="00001C28">
        <w:rPr>
          <w:rFonts w:ascii="Times New Roman" w:hAnsi="Times New Roman" w:cs="Times New Roman"/>
          <w:sz w:val="24"/>
          <w:szCs w:val="24"/>
          <w:lang w:val="en-GB"/>
        </w:rPr>
        <w:t xml:space="preserve"> percent</w:t>
      </w:r>
      <w:r w:rsidR="00836C03" w:rsidRPr="00001C28">
        <w:rPr>
          <w:rFonts w:ascii="Times New Roman" w:hAnsi="Times New Roman" w:cs="Times New Roman"/>
          <w:sz w:val="24"/>
          <w:szCs w:val="24"/>
          <w:lang w:val="en-GB"/>
        </w:rPr>
        <w:t xml:space="preserve"> of the adult population in Vietnam is considered literate</w:t>
      </w:r>
      <w:r w:rsidR="004C569A" w:rsidRPr="00001C28">
        <w:rPr>
          <w:rFonts w:ascii="Times New Roman" w:hAnsi="Times New Roman" w:cs="Times New Roman"/>
          <w:sz w:val="24"/>
          <w:szCs w:val="24"/>
          <w:lang w:val="en-GB"/>
        </w:rPr>
        <w:t>,</w:t>
      </w:r>
      <w:r w:rsidR="00836C03" w:rsidRPr="00001C28">
        <w:rPr>
          <w:rFonts w:ascii="Times New Roman" w:hAnsi="Times New Roman" w:cs="Times New Roman"/>
          <w:sz w:val="24"/>
          <w:szCs w:val="24"/>
          <w:lang w:val="en-GB"/>
        </w:rPr>
        <w:t xml:space="preserve"> while the figure for Mozambique is below 50</w:t>
      </w:r>
      <w:r w:rsidR="002D3566" w:rsidRPr="00001C28">
        <w:rPr>
          <w:rFonts w:ascii="Times New Roman" w:hAnsi="Times New Roman" w:cs="Times New Roman"/>
          <w:sz w:val="24"/>
          <w:szCs w:val="24"/>
          <w:lang w:val="en-GB"/>
        </w:rPr>
        <w:t xml:space="preserve"> percent (World Bank 2010)</w:t>
      </w:r>
      <w:r w:rsidR="00836C03" w:rsidRPr="00001C28">
        <w:rPr>
          <w:rFonts w:ascii="Times New Roman" w:hAnsi="Times New Roman" w:cs="Times New Roman"/>
          <w:sz w:val="24"/>
          <w:szCs w:val="24"/>
          <w:lang w:val="en-GB"/>
        </w:rPr>
        <w:t xml:space="preserve">. This difference in </w:t>
      </w:r>
      <w:r w:rsidR="009773EF" w:rsidRPr="00001C28">
        <w:rPr>
          <w:rFonts w:ascii="Times New Roman" w:hAnsi="Times New Roman" w:cs="Times New Roman"/>
          <w:sz w:val="24"/>
          <w:szCs w:val="24"/>
          <w:lang w:val="en-GB"/>
        </w:rPr>
        <w:t xml:space="preserve">education levels </w:t>
      </w:r>
      <w:r w:rsidR="00FF2171">
        <w:rPr>
          <w:rFonts w:ascii="Times New Roman" w:hAnsi="Times New Roman" w:cs="Times New Roman"/>
          <w:sz w:val="24"/>
          <w:szCs w:val="24"/>
          <w:lang w:val="en-GB"/>
        </w:rPr>
        <w:t>reflects long-</w:t>
      </w:r>
      <w:r w:rsidR="00836C03" w:rsidRPr="00001C28">
        <w:rPr>
          <w:rFonts w:ascii="Times New Roman" w:hAnsi="Times New Roman" w:cs="Times New Roman"/>
          <w:sz w:val="24"/>
          <w:szCs w:val="24"/>
          <w:lang w:val="en-GB"/>
        </w:rPr>
        <w:t xml:space="preserve">run historical factors </w:t>
      </w:r>
      <w:r w:rsidR="002E6664" w:rsidRPr="00001C28">
        <w:rPr>
          <w:rFonts w:ascii="Times New Roman" w:hAnsi="Times New Roman" w:cs="Times New Roman"/>
          <w:sz w:val="24"/>
          <w:szCs w:val="24"/>
          <w:lang w:val="en-GB"/>
        </w:rPr>
        <w:t xml:space="preserve">and </w:t>
      </w:r>
      <w:r w:rsidR="00836C03" w:rsidRPr="00001C28">
        <w:rPr>
          <w:rFonts w:ascii="Times New Roman" w:hAnsi="Times New Roman" w:cs="Times New Roman"/>
          <w:sz w:val="24"/>
          <w:szCs w:val="24"/>
          <w:lang w:val="en-GB"/>
        </w:rPr>
        <w:t xml:space="preserve">the fact that war </w:t>
      </w:r>
      <w:r w:rsidR="007C6540" w:rsidRPr="00001C28">
        <w:rPr>
          <w:rFonts w:ascii="Times New Roman" w:hAnsi="Times New Roman" w:cs="Times New Roman"/>
          <w:sz w:val="24"/>
          <w:szCs w:val="24"/>
          <w:lang w:val="en-GB"/>
        </w:rPr>
        <w:t xml:space="preserve">ended </w:t>
      </w:r>
      <w:r w:rsidR="00836C03" w:rsidRPr="00001C28">
        <w:rPr>
          <w:rFonts w:ascii="Times New Roman" w:hAnsi="Times New Roman" w:cs="Times New Roman"/>
          <w:sz w:val="24"/>
          <w:szCs w:val="24"/>
          <w:lang w:val="en-GB"/>
        </w:rPr>
        <w:t xml:space="preserve">in 1975 </w:t>
      </w:r>
      <w:r w:rsidR="007C6540" w:rsidRPr="00001C28">
        <w:rPr>
          <w:rFonts w:ascii="Times New Roman" w:hAnsi="Times New Roman" w:cs="Times New Roman"/>
          <w:sz w:val="24"/>
          <w:szCs w:val="24"/>
          <w:lang w:val="en-GB"/>
        </w:rPr>
        <w:t xml:space="preserve">in Vietnam compared to </w:t>
      </w:r>
      <w:r w:rsidR="00836C03" w:rsidRPr="00001C28">
        <w:rPr>
          <w:rFonts w:ascii="Times New Roman" w:hAnsi="Times New Roman" w:cs="Times New Roman"/>
          <w:sz w:val="24"/>
          <w:szCs w:val="24"/>
          <w:lang w:val="en-GB"/>
        </w:rPr>
        <w:t xml:space="preserve">1992 </w:t>
      </w:r>
      <w:r w:rsidR="007C6540" w:rsidRPr="00001C28">
        <w:rPr>
          <w:rFonts w:ascii="Times New Roman" w:hAnsi="Times New Roman" w:cs="Times New Roman"/>
          <w:sz w:val="24"/>
          <w:szCs w:val="24"/>
          <w:lang w:val="en-GB"/>
        </w:rPr>
        <w:t xml:space="preserve">in </w:t>
      </w:r>
      <w:r w:rsidR="00836C03" w:rsidRPr="00001C28">
        <w:rPr>
          <w:rFonts w:ascii="Times New Roman" w:hAnsi="Times New Roman" w:cs="Times New Roman"/>
          <w:sz w:val="24"/>
          <w:szCs w:val="24"/>
          <w:lang w:val="en-GB"/>
        </w:rPr>
        <w:t>Mozambique.</w:t>
      </w:r>
      <w:r w:rsidR="00733CA4" w:rsidRPr="00001C28">
        <w:rPr>
          <w:rFonts w:ascii="Times New Roman" w:hAnsi="Times New Roman" w:cs="Times New Roman"/>
          <w:sz w:val="24"/>
          <w:szCs w:val="24"/>
          <w:lang w:val="en-GB"/>
        </w:rPr>
        <w:t xml:space="preserve"> </w:t>
      </w:r>
    </w:p>
    <w:p w:rsidR="001313BD" w:rsidRPr="00001C28" w:rsidRDefault="001313BD" w:rsidP="002E0061">
      <w:pPr>
        <w:tabs>
          <w:tab w:val="left" w:pos="426"/>
        </w:tabs>
        <w:jc w:val="both"/>
        <w:rPr>
          <w:rFonts w:ascii="Times New Roman" w:hAnsi="Times New Roman" w:cs="Times New Roman"/>
          <w:i/>
          <w:sz w:val="24"/>
          <w:szCs w:val="24"/>
          <w:lang w:val="en-GB"/>
        </w:rPr>
      </w:pPr>
      <w:r w:rsidRPr="00001C28">
        <w:rPr>
          <w:rFonts w:ascii="Times New Roman" w:hAnsi="Times New Roman" w:cs="Times New Roman"/>
          <w:sz w:val="24"/>
          <w:szCs w:val="24"/>
          <w:lang w:val="en-GB"/>
        </w:rPr>
        <w:t>4.1</w:t>
      </w:r>
      <w:r w:rsidRPr="00001C28">
        <w:rPr>
          <w:rFonts w:ascii="Times New Roman" w:hAnsi="Times New Roman" w:cs="Times New Roman"/>
          <w:sz w:val="24"/>
          <w:szCs w:val="24"/>
          <w:lang w:val="en-GB"/>
        </w:rPr>
        <w:tab/>
      </w:r>
      <w:r w:rsidRPr="00001C28">
        <w:rPr>
          <w:rFonts w:ascii="Times New Roman" w:hAnsi="Times New Roman" w:cs="Times New Roman"/>
          <w:i/>
          <w:sz w:val="24"/>
          <w:szCs w:val="24"/>
          <w:lang w:val="en-GB"/>
        </w:rPr>
        <w:t xml:space="preserve">Rural versus urban household </w:t>
      </w:r>
      <w:r w:rsidR="00B86565" w:rsidRPr="00001C28">
        <w:rPr>
          <w:rFonts w:ascii="Times New Roman" w:hAnsi="Times New Roman" w:cs="Times New Roman"/>
          <w:i/>
          <w:sz w:val="24"/>
          <w:szCs w:val="24"/>
          <w:lang w:val="en-GB"/>
        </w:rPr>
        <w:t xml:space="preserve">income </w:t>
      </w:r>
      <w:r w:rsidRPr="00001C28">
        <w:rPr>
          <w:rFonts w:ascii="Times New Roman" w:hAnsi="Times New Roman" w:cs="Times New Roman"/>
          <w:i/>
          <w:sz w:val="24"/>
          <w:szCs w:val="24"/>
          <w:lang w:val="en-GB"/>
        </w:rPr>
        <w:t>multipliers</w:t>
      </w:r>
    </w:p>
    <w:p w:rsidR="005E50F4" w:rsidRPr="00001C28" w:rsidRDefault="00836C03" w:rsidP="002E0061">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AF6419" w:rsidRPr="00001C28">
        <w:rPr>
          <w:rFonts w:ascii="Times New Roman" w:hAnsi="Times New Roman" w:cs="Times New Roman"/>
          <w:sz w:val="24"/>
          <w:szCs w:val="24"/>
          <w:lang w:val="en-GB"/>
        </w:rPr>
        <w:t>T</w:t>
      </w:r>
      <w:r w:rsidR="005E50F4" w:rsidRPr="00001C28">
        <w:rPr>
          <w:rFonts w:ascii="Times New Roman" w:hAnsi="Times New Roman" w:cs="Times New Roman"/>
          <w:sz w:val="24"/>
          <w:szCs w:val="24"/>
          <w:lang w:val="en-GB"/>
        </w:rPr>
        <w:t>he absolute value of the aggregate rural and urban household income multipliers</w:t>
      </w:r>
      <w:r w:rsidR="00AF6419" w:rsidRPr="00001C28">
        <w:rPr>
          <w:rFonts w:ascii="Times New Roman" w:hAnsi="Times New Roman" w:cs="Times New Roman"/>
          <w:sz w:val="24"/>
          <w:szCs w:val="24"/>
          <w:lang w:val="en-GB"/>
        </w:rPr>
        <w:t xml:space="preserve"> are </w:t>
      </w:r>
      <w:r w:rsidR="00CC5A14" w:rsidRPr="00001C28">
        <w:rPr>
          <w:rFonts w:ascii="Times New Roman" w:hAnsi="Times New Roman" w:cs="Times New Roman"/>
          <w:sz w:val="24"/>
          <w:szCs w:val="24"/>
          <w:lang w:val="en-GB"/>
        </w:rPr>
        <w:t xml:space="preserve">shown in </w:t>
      </w:r>
      <w:r w:rsidR="005E50F4" w:rsidRPr="00001C28">
        <w:rPr>
          <w:rFonts w:ascii="Times New Roman" w:hAnsi="Times New Roman" w:cs="Times New Roman"/>
          <w:sz w:val="24"/>
          <w:szCs w:val="24"/>
          <w:lang w:val="en-GB"/>
        </w:rPr>
        <w:t xml:space="preserve">Table </w:t>
      </w:r>
      <w:r w:rsidR="00CC5A14" w:rsidRPr="00001C28">
        <w:rPr>
          <w:rFonts w:ascii="Times New Roman" w:hAnsi="Times New Roman" w:cs="Times New Roman"/>
          <w:sz w:val="24"/>
          <w:szCs w:val="24"/>
          <w:lang w:val="en-GB"/>
        </w:rPr>
        <w:t>4</w:t>
      </w:r>
      <w:r w:rsidR="005E50F4" w:rsidRPr="00001C28">
        <w:rPr>
          <w:rFonts w:ascii="Times New Roman" w:hAnsi="Times New Roman" w:cs="Times New Roman"/>
          <w:sz w:val="24"/>
          <w:szCs w:val="24"/>
          <w:lang w:val="en-GB"/>
        </w:rPr>
        <w:t xml:space="preserve">. In Vietnam, rural households have consistently larger income multipliers than urban households. The </w:t>
      </w:r>
      <w:r w:rsidR="00474AF9" w:rsidRPr="00001C28">
        <w:rPr>
          <w:rFonts w:ascii="Times New Roman" w:hAnsi="Times New Roman" w:cs="Times New Roman"/>
          <w:sz w:val="24"/>
          <w:szCs w:val="24"/>
          <w:lang w:val="en-GB"/>
        </w:rPr>
        <w:t xml:space="preserve">reverse </w:t>
      </w:r>
      <w:r w:rsidR="005E50F4" w:rsidRPr="00001C28">
        <w:rPr>
          <w:rFonts w:ascii="Times New Roman" w:hAnsi="Times New Roman" w:cs="Times New Roman"/>
          <w:sz w:val="24"/>
          <w:szCs w:val="24"/>
          <w:lang w:val="en-GB"/>
        </w:rPr>
        <w:t xml:space="preserve">is true in Mozambique. </w:t>
      </w:r>
      <w:r w:rsidR="00741558">
        <w:rPr>
          <w:rFonts w:ascii="Times New Roman" w:hAnsi="Times New Roman" w:cs="Times New Roman"/>
          <w:sz w:val="24"/>
          <w:szCs w:val="24"/>
          <w:lang w:val="en-GB"/>
        </w:rPr>
        <w:t>F</w:t>
      </w:r>
      <w:r w:rsidR="005E50F4" w:rsidRPr="00001C28">
        <w:rPr>
          <w:rFonts w:ascii="Times New Roman" w:hAnsi="Times New Roman" w:cs="Times New Roman"/>
          <w:sz w:val="24"/>
          <w:szCs w:val="24"/>
          <w:lang w:val="en-GB"/>
        </w:rPr>
        <w:t xml:space="preserve">or agriculture, the ratio of the rural to the urban multiplier is 1.92 in Vietnam and 0.85 in Mozambique (i.e., 0.71/0.37 and 0.99/1.16, respectively). For the weighted average for the 20 sectors (using value added shares), the equivalent ratios are 1.38 </w:t>
      </w:r>
      <w:r w:rsidR="00AF6419" w:rsidRPr="00001C28">
        <w:rPr>
          <w:rFonts w:ascii="Times New Roman" w:hAnsi="Times New Roman" w:cs="Times New Roman"/>
          <w:sz w:val="24"/>
          <w:szCs w:val="24"/>
          <w:lang w:val="en-GB"/>
        </w:rPr>
        <w:t xml:space="preserve">in Vietnam </w:t>
      </w:r>
      <w:r w:rsidR="005E50F4" w:rsidRPr="00001C28">
        <w:rPr>
          <w:rFonts w:ascii="Times New Roman" w:hAnsi="Times New Roman" w:cs="Times New Roman"/>
          <w:sz w:val="24"/>
          <w:szCs w:val="24"/>
          <w:lang w:val="en-GB"/>
        </w:rPr>
        <w:t>and 0.60</w:t>
      </w:r>
      <w:r w:rsidR="00AF6419" w:rsidRPr="00001C28">
        <w:rPr>
          <w:rFonts w:ascii="Times New Roman" w:hAnsi="Times New Roman" w:cs="Times New Roman"/>
          <w:sz w:val="24"/>
          <w:szCs w:val="24"/>
          <w:lang w:val="en-GB"/>
        </w:rPr>
        <w:t xml:space="preserve"> in Mozambique</w:t>
      </w:r>
      <w:r w:rsidR="005E50F4" w:rsidRPr="00001C28">
        <w:rPr>
          <w:rFonts w:ascii="Times New Roman" w:hAnsi="Times New Roman" w:cs="Times New Roman"/>
          <w:sz w:val="24"/>
          <w:szCs w:val="24"/>
          <w:lang w:val="en-GB"/>
        </w:rPr>
        <w:t xml:space="preserve">. Rural households in Vietnam </w:t>
      </w:r>
      <w:r w:rsidR="00AF6419" w:rsidRPr="00001C28">
        <w:rPr>
          <w:rFonts w:ascii="Times New Roman" w:hAnsi="Times New Roman" w:cs="Times New Roman"/>
          <w:sz w:val="24"/>
          <w:szCs w:val="24"/>
          <w:lang w:val="en-GB"/>
        </w:rPr>
        <w:t xml:space="preserve">therefore </w:t>
      </w:r>
      <w:r w:rsidR="005E50F4" w:rsidRPr="00001C28">
        <w:rPr>
          <w:rFonts w:ascii="Times New Roman" w:hAnsi="Times New Roman" w:cs="Times New Roman"/>
          <w:sz w:val="24"/>
          <w:szCs w:val="24"/>
          <w:lang w:val="en-GB"/>
        </w:rPr>
        <w:t>benefit relatively more than urban households from economic expansion anywhere in the economy. The opposite is true in Mozambique</w:t>
      </w:r>
      <w:r w:rsidR="00AF6419" w:rsidRPr="00001C28">
        <w:rPr>
          <w:rFonts w:ascii="Times New Roman" w:hAnsi="Times New Roman" w:cs="Times New Roman"/>
          <w:sz w:val="24"/>
          <w:szCs w:val="24"/>
          <w:lang w:val="en-GB"/>
        </w:rPr>
        <w:t>,</w:t>
      </w:r>
      <w:r w:rsidR="005E50F4" w:rsidRPr="00001C28">
        <w:rPr>
          <w:rFonts w:ascii="Times New Roman" w:hAnsi="Times New Roman" w:cs="Times New Roman"/>
          <w:sz w:val="24"/>
          <w:szCs w:val="24"/>
          <w:lang w:val="en-GB"/>
        </w:rPr>
        <w:t xml:space="preserve"> where urban households benefit </w:t>
      </w:r>
      <w:r w:rsidR="00F021C7">
        <w:rPr>
          <w:rFonts w:ascii="Times New Roman" w:hAnsi="Times New Roman" w:cs="Times New Roman"/>
          <w:sz w:val="24"/>
          <w:szCs w:val="24"/>
          <w:lang w:val="en-GB"/>
        </w:rPr>
        <w:t xml:space="preserve">relatively </w:t>
      </w:r>
      <w:r w:rsidR="005E50F4" w:rsidRPr="00001C28">
        <w:rPr>
          <w:rFonts w:ascii="Times New Roman" w:hAnsi="Times New Roman" w:cs="Times New Roman"/>
          <w:sz w:val="24"/>
          <w:szCs w:val="24"/>
          <w:lang w:val="en-GB"/>
        </w:rPr>
        <w:t xml:space="preserve">more than rural households. Given that </w:t>
      </w:r>
      <w:r w:rsidR="004845C7" w:rsidRPr="00001C28">
        <w:rPr>
          <w:rFonts w:ascii="Times New Roman" w:hAnsi="Times New Roman" w:cs="Times New Roman"/>
          <w:sz w:val="24"/>
          <w:szCs w:val="24"/>
          <w:lang w:val="en-GB"/>
        </w:rPr>
        <w:t xml:space="preserve">a vast majority </w:t>
      </w:r>
      <w:r w:rsidR="005E50F4" w:rsidRPr="00001C28">
        <w:rPr>
          <w:rFonts w:ascii="Times New Roman" w:hAnsi="Times New Roman" w:cs="Times New Roman"/>
          <w:sz w:val="24"/>
          <w:szCs w:val="24"/>
          <w:lang w:val="en-GB"/>
        </w:rPr>
        <w:t>of the poor in both countries live in rural areas, this explains some of Vietnam’s greater success of reducing poverty.</w:t>
      </w:r>
    </w:p>
    <w:p w:rsidR="00B77C30" w:rsidRPr="00001C28" w:rsidRDefault="00B77C30" w:rsidP="00B77C30">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Table 4: Rural</w:t>
      </w:r>
      <w:r w:rsidR="001313BD" w:rsidRPr="00001C28">
        <w:rPr>
          <w:rFonts w:ascii="Times New Roman" w:hAnsi="Times New Roman" w:cs="Times New Roman"/>
          <w:sz w:val="24"/>
          <w:szCs w:val="24"/>
          <w:lang w:val="en-GB"/>
        </w:rPr>
        <w:t xml:space="preserve"> and </w:t>
      </w:r>
      <w:r w:rsidRPr="00001C28">
        <w:rPr>
          <w:rFonts w:ascii="Times New Roman" w:hAnsi="Times New Roman" w:cs="Times New Roman"/>
          <w:sz w:val="24"/>
          <w:szCs w:val="24"/>
          <w:lang w:val="en-GB"/>
        </w:rPr>
        <w:t>Urban Household Income Multipliers]</w:t>
      </w:r>
    </w:p>
    <w:p w:rsidR="00CC5A14" w:rsidRPr="00001C28" w:rsidRDefault="00245D5E" w:rsidP="001313B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A few additional observations are informative at this point. First, Table </w:t>
      </w:r>
      <w:r w:rsidR="001313BD" w:rsidRPr="00001C28">
        <w:rPr>
          <w:rFonts w:ascii="Times New Roman" w:hAnsi="Times New Roman" w:cs="Times New Roman"/>
          <w:sz w:val="24"/>
          <w:szCs w:val="24"/>
          <w:lang w:val="en-GB"/>
        </w:rPr>
        <w:t>5</w:t>
      </w:r>
      <w:r w:rsidRPr="00001C28">
        <w:rPr>
          <w:rFonts w:ascii="Times New Roman" w:hAnsi="Times New Roman" w:cs="Times New Roman"/>
          <w:sz w:val="24"/>
          <w:szCs w:val="24"/>
          <w:lang w:val="en-GB"/>
        </w:rPr>
        <w:t xml:space="preserve"> illustrates sources of factor income by household type. Urban households in Vietnam are more dependent on </w:t>
      </w:r>
      <w:r w:rsidRPr="00001C28">
        <w:rPr>
          <w:rFonts w:ascii="Times New Roman" w:hAnsi="Times New Roman" w:cs="Times New Roman"/>
          <w:sz w:val="24"/>
          <w:szCs w:val="24"/>
          <w:lang w:val="en-GB"/>
        </w:rPr>
        <w:lastRenderedPageBreak/>
        <w:t xml:space="preserve">transfers from the government and abroad (18.6 percent of total income) than Mozambican households (1.0 percent). This helps explain the rural/urban dichotomy. Since </w:t>
      </w:r>
      <w:r w:rsidR="00EE1119" w:rsidRPr="00001C28">
        <w:rPr>
          <w:rFonts w:ascii="Times New Roman" w:hAnsi="Times New Roman" w:cs="Times New Roman"/>
          <w:sz w:val="24"/>
          <w:szCs w:val="24"/>
          <w:lang w:val="en-GB"/>
        </w:rPr>
        <w:t xml:space="preserve">these </w:t>
      </w:r>
      <w:r w:rsidRPr="00001C28">
        <w:rPr>
          <w:rFonts w:ascii="Times New Roman" w:hAnsi="Times New Roman" w:cs="Times New Roman"/>
          <w:sz w:val="24"/>
          <w:szCs w:val="24"/>
          <w:lang w:val="en-GB"/>
        </w:rPr>
        <w:t>transfers</w:t>
      </w:r>
      <w:r w:rsidR="00EE1119" w:rsidRPr="00001C28">
        <w:rPr>
          <w:rFonts w:ascii="Times New Roman" w:hAnsi="Times New Roman" w:cs="Times New Roman"/>
          <w:sz w:val="24"/>
          <w:szCs w:val="24"/>
          <w:lang w:val="en-GB"/>
        </w:rPr>
        <w:t xml:space="preserve"> or accounts</w:t>
      </w:r>
      <w:r w:rsidRPr="00001C28">
        <w:rPr>
          <w:rFonts w:ascii="Times New Roman" w:hAnsi="Times New Roman" w:cs="Times New Roman"/>
          <w:sz w:val="24"/>
          <w:szCs w:val="24"/>
          <w:lang w:val="en-GB"/>
        </w:rPr>
        <w:t xml:space="preserve"> </w:t>
      </w:r>
      <w:r w:rsidR="00EE1119" w:rsidRPr="00001C28">
        <w:rPr>
          <w:rFonts w:ascii="Times New Roman" w:hAnsi="Times New Roman" w:cs="Times New Roman"/>
          <w:sz w:val="24"/>
          <w:szCs w:val="24"/>
          <w:lang w:val="en-GB"/>
        </w:rPr>
        <w:t xml:space="preserve">are </w:t>
      </w:r>
      <w:r w:rsidR="00EE1119" w:rsidRPr="00001C28">
        <w:rPr>
          <w:rFonts w:ascii="Times New Roman" w:hAnsi="Times New Roman" w:cs="Times New Roman"/>
          <w:i/>
          <w:sz w:val="24"/>
          <w:szCs w:val="24"/>
          <w:lang w:val="en-GB"/>
        </w:rPr>
        <w:t>exogenous</w:t>
      </w:r>
      <w:r w:rsidR="00EE1119" w:rsidRPr="00001C28">
        <w:rPr>
          <w:rFonts w:ascii="Times New Roman" w:hAnsi="Times New Roman" w:cs="Times New Roman"/>
          <w:sz w:val="24"/>
          <w:szCs w:val="24"/>
          <w:lang w:val="en-GB"/>
        </w:rPr>
        <w:t xml:space="preserve"> in our analysis</w:t>
      </w:r>
      <w:r w:rsidRPr="00001C28">
        <w:rPr>
          <w:rFonts w:ascii="Times New Roman" w:hAnsi="Times New Roman" w:cs="Times New Roman"/>
          <w:sz w:val="24"/>
          <w:szCs w:val="24"/>
          <w:lang w:val="en-GB"/>
        </w:rPr>
        <w:t xml:space="preserve">, </w:t>
      </w:r>
      <w:r w:rsidR="00EE1119" w:rsidRPr="00001C28">
        <w:rPr>
          <w:rFonts w:ascii="Times New Roman" w:hAnsi="Times New Roman" w:cs="Times New Roman"/>
          <w:sz w:val="24"/>
          <w:szCs w:val="24"/>
          <w:lang w:val="en-GB"/>
        </w:rPr>
        <w:t xml:space="preserve">they </w:t>
      </w:r>
      <w:r w:rsidRPr="00001C28">
        <w:rPr>
          <w:rFonts w:ascii="Times New Roman" w:hAnsi="Times New Roman" w:cs="Times New Roman"/>
          <w:sz w:val="24"/>
          <w:szCs w:val="24"/>
          <w:lang w:val="en-GB"/>
        </w:rPr>
        <w:t>tend to reduce urban households’ income multipliers in Vietnam relative to those of rural households.</w:t>
      </w:r>
    </w:p>
    <w:p w:rsidR="001313BD" w:rsidRPr="00001C28" w:rsidRDefault="001313BD" w:rsidP="001313BD">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Table 5:</w:t>
      </w:r>
      <w:r w:rsidRPr="00001C28">
        <w:rPr>
          <w:rFonts w:ascii="Times New Roman" w:hAnsi="Times New Roman" w:cs="Times New Roman"/>
          <w:lang w:val="en-GB"/>
        </w:rPr>
        <w:t xml:space="preserve"> </w:t>
      </w:r>
      <w:r w:rsidRPr="00001C28">
        <w:rPr>
          <w:rFonts w:ascii="Times New Roman" w:hAnsi="Times New Roman" w:cs="Times New Roman"/>
          <w:sz w:val="24"/>
          <w:szCs w:val="24"/>
          <w:lang w:val="en-GB"/>
        </w:rPr>
        <w:t>Sources of household income]</w:t>
      </w:r>
    </w:p>
    <w:p w:rsidR="00CC5A14" w:rsidRPr="00001C28" w:rsidRDefault="009B6F31" w:rsidP="009B6F31">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Secondly, the structure of income in the two countries differ vis-à-vis the role of skills in generating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income, particularly in urban areas. In Mozambique, urban households are much more dependent on returns to 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as a share of </w:t>
      </w:r>
      <w:r w:rsidR="0069580F" w:rsidRPr="00001C28">
        <w:rPr>
          <w:rFonts w:ascii="Times New Roman" w:hAnsi="Times New Roman" w:cs="Times New Roman"/>
          <w:sz w:val="24"/>
          <w:szCs w:val="24"/>
          <w:lang w:val="en-GB"/>
        </w:rPr>
        <w:t xml:space="preserve">their total </w:t>
      </w:r>
      <w:r w:rsidRPr="00001C28">
        <w:rPr>
          <w:rFonts w:ascii="Times New Roman" w:hAnsi="Times New Roman" w:cs="Times New Roman"/>
          <w:sz w:val="24"/>
          <w:szCs w:val="24"/>
          <w:lang w:val="en-GB"/>
        </w:rPr>
        <w:t xml:space="preserve">income despite </w:t>
      </w:r>
      <w:r w:rsidR="00DD5327" w:rsidRPr="00001C28">
        <w:rPr>
          <w:rFonts w:ascii="Times New Roman" w:hAnsi="Times New Roman" w:cs="Times New Roman"/>
          <w:sz w:val="24"/>
          <w:szCs w:val="24"/>
          <w:lang w:val="en-GB"/>
        </w:rPr>
        <w:t xml:space="preserve">their </w:t>
      </w:r>
      <w:r w:rsidRPr="00001C28">
        <w:rPr>
          <w:rFonts w:ascii="Times New Roman" w:hAnsi="Times New Roman" w:cs="Times New Roman"/>
          <w:sz w:val="24"/>
          <w:szCs w:val="24"/>
          <w:lang w:val="en-GB"/>
        </w:rPr>
        <w:t>lower educational attainment</w:t>
      </w:r>
      <w:r w:rsidR="00AB1E3B" w:rsidRPr="00001C28">
        <w:rPr>
          <w:rFonts w:ascii="Times New Roman" w:hAnsi="Times New Roman" w:cs="Times New Roman"/>
          <w:sz w:val="24"/>
          <w:szCs w:val="24"/>
          <w:lang w:val="en-GB"/>
        </w:rPr>
        <w:t xml:space="preserve"> relative to Vietnam</w:t>
      </w:r>
      <w:r w:rsidRPr="00001C28">
        <w:rPr>
          <w:rFonts w:ascii="Times New Roman" w:hAnsi="Times New Roman" w:cs="Times New Roman"/>
          <w:sz w:val="24"/>
          <w:szCs w:val="24"/>
          <w:lang w:val="en-GB"/>
        </w:rPr>
        <w:t xml:space="preserve">. This reflects much higher premiums to skilled versus unskilled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in Mozambique as compared wit</w:t>
      </w:r>
      <w:r w:rsidR="00331045" w:rsidRPr="00001C28">
        <w:rPr>
          <w:rFonts w:ascii="Times New Roman" w:hAnsi="Times New Roman" w:cs="Times New Roman"/>
          <w:sz w:val="24"/>
          <w:szCs w:val="24"/>
          <w:lang w:val="en-GB"/>
        </w:rPr>
        <w:t xml:space="preserve">h Vietnam. This is shown </w:t>
      </w:r>
      <w:r w:rsidR="006B6547">
        <w:rPr>
          <w:rFonts w:ascii="Times New Roman" w:hAnsi="Times New Roman" w:cs="Times New Roman"/>
          <w:sz w:val="24"/>
          <w:szCs w:val="24"/>
          <w:lang w:val="en-GB"/>
        </w:rPr>
        <w:t xml:space="preserve">in </w:t>
      </w:r>
      <w:r w:rsidR="00331045" w:rsidRPr="00001C28">
        <w:rPr>
          <w:rFonts w:ascii="Times New Roman" w:hAnsi="Times New Roman" w:cs="Times New Roman"/>
          <w:sz w:val="24"/>
          <w:szCs w:val="24"/>
          <w:lang w:val="en-GB"/>
        </w:rPr>
        <w:t>Table 6</w:t>
      </w:r>
      <w:r w:rsidRPr="00001C28">
        <w:rPr>
          <w:rFonts w:ascii="Times New Roman" w:hAnsi="Times New Roman" w:cs="Times New Roman"/>
          <w:sz w:val="24"/>
          <w:szCs w:val="24"/>
          <w:lang w:val="en-GB"/>
        </w:rPr>
        <w:t xml:space="preserve">. Medium-skilled workers earn 65 percent more than low-skilled workers in Mozambique but only 33 percent more in Vietnam. Similarly, high-skilled workers in Mozambique earn 180 percent more than medium-skilled workers, while skilled workers in Vietnam earn only 70 percent more. The premium for high 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in Mozambique, relative to the unskilled wage, is more than twice as large as in Vietnam. Finally, note that, while skills premiums are lower, average wages are higher in Vietnam reflecting the much larger stock of 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w:t>
      </w:r>
    </w:p>
    <w:p w:rsidR="00DE0C12" w:rsidRPr="00001C28" w:rsidRDefault="00DE0C12" w:rsidP="00DE0C12">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[Insert Table 6: Wage ratios by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skill groups]</w:t>
      </w:r>
    </w:p>
    <w:p w:rsidR="00331045" w:rsidRPr="00001C28" w:rsidRDefault="00282AEF" w:rsidP="009B6F31">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Table 7 shows the weighted average of the ratio of factor multipliers to the low-skilled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multiplier. First, the ratio of the factor multiplier </w:t>
      </w:r>
      <w:r w:rsidR="005F73C7">
        <w:rPr>
          <w:rFonts w:ascii="Times New Roman" w:hAnsi="Times New Roman" w:cs="Times New Roman"/>
          <w:sz w:val="24"/>
          <w:szCs w:val="24"/>
          <w:lang w:val="en-GB"/>
        </w:rPr>
        <w:t xml:space="preserve">to </w:t>
      </w:r>
      <w:r w:rsidRPr="00001C28">
        <w:rPr>
          <w:rFonts w:ascii="Times New Roman" w:hAnsi="Times New Roman" w:cs="Times New Roman"/>
          <w:sz w:val="24"/>
          <w:szCs w:val="24"/>
          <w:lang w:val="en-GB"/>
        </w:rPr>
        <w:t xml:space="preserve">the low-skilled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multiplier is obtained. </w:t>
      </w:r>
      <w:r w:rsidR="008F6D4D">
        <w:rPr>
          <w:rFonts w:ascii="Times New Roman" w:hAnsi="Times New Roman" w:cs="Times New Roman"/>
          <w:sz w:val="24"/>
          <w:szCs w:val="24"/>
          <w:lang w:val="en-GB"/>
        </w:rPr>
        <w:t>To illustrate</w:t>
      </w:r>
      <w:r w:rsidRPr="00001C28">
        <w:rPr>
          <w:rFonts w:ascii="Times New Roman" w:hAnsi="Times New Roman" w:cs="Times New Roman"/>
          <w:sz w:val="24"/>
          <w:szCs w:val="24"/>
          <w:lang w:val="en-GB"/>
        </w:rPr>
        <w:t xml:space="preserve">, if there is a one unit injection of demand for agriculture in Mozambique, this results in a multiplier for high-skilled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of 0.142 and 1.064 for low 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(see Table A1 in the appendix). The ratio of the high-skilled to low-skilled </w:t>
      </w:r>
      <w:r w:rsidR="00BD484F"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multipliers is therefore 0.13. Using value added shares as weights to obtain an average across all possible injections, the table presents these ratios by factor type for the two countries.</w:t>
      </w:r>
      <w:r w:rsidR="009C6141" w:rsidRPr="00001C28">
        <w:rPr>
          <w:rFonts w:ascii="Times New Roman" w:hAnsi="Times New Roman" w:cs="Times New Roman"/>
          <w:sz w:val="24"/>
          <w:szCs w:val="24"/>
          <w:lang w:val="en-GB"/>
        </w:rPr>
        <w:t xml:space="preserve"> Similar calculations are performed for Vietnam (using Table A2 in the appendix).</w:t>
      </w:r>
    </w:p>
    <w:p w:rsidR="00331045" w:rsidRPr="00001C28" w:rsidRDefault="00FA6AF6" w:rsidP="00FA6AF6">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Table 7: Ratio of factor multipliers]</w:t>
      </w:r>
    </w:p>
    <w:p w:rsidR="004343FA" w:rsidRPr="00001C28" w:rsidRDefault="00C2411E" w:rsidP="00811EF8">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4343FA" w:rsidRPr="00001C28">
        <w:rPr>
          <w:rFonts w:ascii="Times New Roman" w:hAnsi="Times New Roman" w:cs="Times New Roman"/>
          <w:sz w:val="24"/>
          <w:szCs w:val="24"/>
          <w:lang w:val="en-GB"/>
        </w:rPr>
        <w:t xml:space="preserve">The table shows that multipliers for high- and medium-skilled </w:t>
      </w:r>
      <w:r w:rsidR="00771D40" w:rsidRPr="00001C28">
        <w:rPr>
          <w:rFonts w:ascii="Times New Roman" w:hAnsi="Times New Roman" w:cs="Times New Roman"/>
          <w:sz w:val="24"/>
          <w:szCs w:val="24"/>
          <w:lang w:val="en-GB"/>
        </w:rPr>
        <w:t>labour</w:t>
      </w:r>
      <w:r w:rsidR="004343FA" w:rsidRPr="00001C28">
        <w:rPr>
          <w:rFonts w:ascii="Times New Roman" w:hAnsi="Times New Roman" w:cs="Times New Roman"/>
          <w:sz w:val="24"/>
          <w:szCs w:val="24"/>
          <w:lang w:val="en-GB"/>
        </w:rPr>
        <w:t xml:space="preserve"> (relative to low-skilled) in Mozambique are much higher than the corresponding values for Vietnam. By contrast, relative to low-skilled </w:t>
      </w:r>
      <w:r w:rsidR="00691229" w:rsidRPr="00001C28">
        <w:rPr>
          <w:rFonts w:ascii="Times New Roman" w:hAnsi="Times New Roman" w:cs="Times New Roman"/>
          <w:sz w:val="24"/>
          <w:szCs w:val="24"/>
          <w:lang w:val="en-GB"/>
        </w:rPr>
        <w:t>labour</w:t>
      </w:r>
      <w:r w:rsidR="004343FA" w:rsidRPr="00001C28">
        <w:rPr>
          <w:rFonts w:ascii="Times New Roman" w:hAnsi="Times New Roman" w:cs="Times New Roman"/>
          <w:sz w:val="24"/>
          <w:szCs w:val="24"/>
          <w:lang w:val="en-GB"/>
        </w:rPr>
        <w:t xml:space="preserve">, the land and capital multipliers are quite similar between the two countries. </w:t>
      </w:r>
    </w:p>
    <w:p w:rsidR="004343FA" w:rsidRPr="00001C28" w:rsidRDefault="004343FA" w:rsidP="00811EF8">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In summary, rural households </w:t>
      </w:r>
      <w:r w:rsidR="009C6141" w:rsidRPr="00001C28">
        <w:rPr>
          <w:rFonts w:ascii="Times New Roman" w:hAnsi="Times New Roman" w:cs="Times New Roman"/>
          <w:sz w:val="24"/>
          <w:szCs w:val="24"/>
          <w:lang w:val="en-GB"/>
        </w:rPr>
        <w:t xml:space="preserve">in Mozambique </w:t>
      </w:r>
      <w:r w:rsidRPr="00001C28">
        <w:rPr>
          <w:rFonts w:ascii="Times New Roman" w:hAnsi="Times New Roman" w:cs="Times New Roman"/>
          <w:sz w:val="24"/>
          <w:szCs w:val="24"/>
          <w:lang w:val="en-GB"/>
        </w:rPr>
        <w:t xml:space="preserve">earn </w:t>
      </w:r>
      <w:r w:rsidR="00691229">
        <w:rPr>
          <w:rFonts w:ascii="Times New Roman" w:hAnsi="Times New Roman" w:cs="Times New Roman"/>
          <w:sz w:val="24"/>
          <w:szCs w:val="24"/>
          <w:lang w:val="en-GB"/>
        </w:rPr>
        <w:t xml:space="preserve">relatively little </w:t>
      </w:r>
      <w:r w:rsidRPr="00001C28">
        <w:rPr>
          <w:rFonts w:ascii="Times New Roman" w:hAnsi="Times New Roman" w:cs="Times New Roman"/>
          <w:sz w:val="24"/>
          <w:szCs w:val="24"/>
          <w:lang w:val="en-GB"/>
        </w:rPr>
        <w:t xml:space="preserve">from the ownership of high-skilled </w:t>
      </w:r>
      <w:r w:rsidR="00771D40"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This reflects very low educational attainment in rural areas. In contrast, returns to skills account for 44 percent of </w:t>
      </w:r>
      <w:r w:rsidR="00095003" w:rsidRPr="00001C28">
        <w:rPr>
          <w:rFonts w:ascii="Times New Roman" w:hAnsi="Times New Roman" w:cs="Times New Roman"/>
          <w:sz w:val="24"/>
          <w:szCs w:val="24"/>
          <w:lang w:val="en-GB"/>
        </w:rPr>
        <w:t xml:space="preserve">urban households’ </w:t>
      </w:r>
      <w:r w:rsidRPr="00001C28">
        <w:rPr>
          <w:rFonts w:ascii="Times New Roman" w:hAnsi="Times New Roman" w:cs="Times New Roman"/>
          <w:sz w:val="24"/>
          <w:szCs w:val="24"/>
          <w:lang w:val="en-GB"/>
        </w:rPr>
        <w:t>total income (</w:t>
      </w:r>
      <w:r w:rsidR="00650532" w:rsidRPr="00001C28">
        <w:rPr>
          <w:rFonts w:ascii="Times New Roman" w:hAnsi="Times New Roman" w:cs="Times New Roman"/>
          <w:sz w:val="24"/>
          <w:szCs w:val="24"/>
          <w:lang w:val="en-GB"/>
        </w:rPr>
        <w:t xml:space="preserve">see </w:t>
      </w:r>
      <w:r w:rsidRPr="00001C28">
        <w:rPr>
          <w:rFonts w:ascii="Times New Roman" w:hAnsi="Times New Roman" w:cs="Times New Roman"/>
          <w:sz w:val="24"/>
          <w:szCs w:val="24"/>
          <w:lang w:val="en-GB"/>
        </w:rPr>
        <w:t xml:space="preserve">Table 4). In addition, the structure of the economy channels factor incomes towards higher-skilled </w:t>
      </w:r>
      <w:r w:rsidR="00771D40"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w:t>
      </w:r>
      <w:r w:rsidR="00A12137" w:rsidRPr="00001C28">
        <w:rPr>
          <w:rFonts w:ascii="Times New Roman" w:hAnsi="Times New Roman" w:cs="Times New Roman"/>
          <w:sz w:val="24"/>
          <w:szCs w:val="24"/>
          <w:lang w:val="en-GB"/>
        </w:rPr>
        <w:t xml:space="preserve">see </w:t>
      </w:r>
      <w:r w:rsidRPr="00001C28">
        <w:rPr>
          <w:rFonts w:ascii="Times New Roman" w:hAnsi="Times New Roman" w:cs="Times New Roman"/>
          <w:sz w:val="24"/>
          <w:szCs w:val="24"/>
          <w:lang w:val="en-GB"/>
        </w:rPr>
        <w:t xml:space="preserve">Table 6). As a result, urban households tend to have relatively higher multipliers in Mozambique. </w:t>
      </w:r>
      <w:r w:rsidR="00A571CF" w:rsidRPr="00001C28">
        <w:rPr>
          <w:rFonts w:ascii="Times New Roman" w:hAnsi="Times New Roman" w:cs="Times New Roman"/>
          <w:sz w:val="24"/>
          <w:szCs w:val="24"/>
          <w:lang w:val="en-GB"/>
        </w:rPr>
        <w:t xml:space="preserve">By contrast, </w:t>
      </w:r>
      <w:r w:rsidRPr="00001C28">
        <w:rPr>
          <w:rFonts w:ascii="Times New Roman" w:hAnsi="Times New Roman" w:cs="Times New Roman"/>
          <w:sz w:val="24"/>
          <w:szCs w:val="24"/>
          <w:lang w:val="en-GB"/>
        </w:rPr>
        <w:t xml:space="preserve">rural households </w:t>
      </w:r>
      <w:r w:rsidR="00A571CF" w:rsidRPr="00001C28">
        <w:rPr>
          <w:rFonts w:ascii="Times New Roman" w:hAnsi="Times New Roman" w:cs="Times New Roman"/>
          <w:sz w:val="24"/>
          <w:szCs w:val="24"/>
          <w:lang w:val="en-GB"/>
        </w:rPr>
        <w:t xml:space="preserve">in Vietnam </w:t>
      </w:r>
      <w:r w:rsidRPr="00001C28">
        <w:rPr>
          <w:rFonts w:ascii="Times New Roman" w:hAnsi="Times New Roman" w:cs="Times New Roman"/>
          <w:sz w:val="24"/>
          <w:szCs w:val="24"/>
          <w:lang w:val="en-GB"/>
        </w:rPr>
        <w:t xml:space="preserve">tend to have lower dependence on </w:t>
      </w:r>
      <w:r w:rsidRPr="00001C28">
        <w:rPr>
          <w:rFonts w:ascii="Times New Roman" w:hAnsi="Times New Roman" w:cs="Times New Roman"/>
          <w:sz w:val="24"/>
          <w:szCs w:val="24"/>
          <w:lang w:val="en-GB"/>
        </w:rPr>
        <w:lastRenderedPageBreak/>
        <w:t>transfers (particularly transfers from abroad) than urban households. In terms of the magnitude of household multipliers, this different degree of dependence on (exogenous) income transfers tends to inflate rural household multipliers relative to urban multipliers. This tendency is reinforced by relatively high low-skilled wages (compared to skilled</w:t>
      </w:r>
      <w:r w:rsidR="00FF2171">
        <w:rPr>
          <w:rFonts w:ascii="Times New Roman" w:hAnsi="Times New Roman" w:cs="Times New Roman"/>
          <w:sz w:val="24"/>
          <w:szCs w:val="24"/>
          <w:lang w:val="en-GB"/>
        </w:rPr>
        <w:t xml:space="preserve"> </w:t>
      </w:r>
      <w:r w:rsidRPr="00001C28">
        <w:rPr>
          <w:rFonts w:ascii="Times New Roman" w:hAnsi="Times New Roman" w:cs="Times New Roman"/>
          <w:sz w:val="24"/>
          <w:szCs w:val="24"/>
          <w:lang w:val="en-GB"/>
        </w:rPr>
        <w:t>wages) (</w:t>
      </w:r>
      <w:r w:rsidR="00CB550C" w:rsidRPr="00001C28">
        <w:rPr>
          <w:rFonts w:ascii="Times New Roman" w:hAnsi="Times New Roman" w:cs="Times New Roman"/>
          <w:sz w:val="24"/>
          <w:szCs w:val="24"/>
          <w:lang w:val="en-GB"/>
        </w:rPr>
        <w:t xml:space="preserve">see </w:t>
      </w:r>
      <w:r w:rsidRPr="00001C28">
        <w:rPr>
          <w:rFonts w:ascii="Times New Roman" w:hAnsi="Times New Roman" w:cs="Times New Roman"/>
          <w:sz w:val="24"/>
          <w:szCs w:val="24"/>
          <w:lang w:val="en-GB"/>
        </w:rPr>
        <w:t xml:space="preserve">Table 5) and an economy that channels factor income more towards low-skilled </w:t>
      </w:r>
      <w:r w:rsidR="00BE0262"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w:t>
      </w:r>
      <w:r w:rsidR="00CB550C" w:rsidRPr="00001C28">
        <w:rPr>
          <w:rFonts w:ascii="Times New Roman" w:hAnsi="Times New Roman" w:cs="Times New Roman"/>
          <w:sz w:val="24"/>
          <w:szCs w:val="24"/>
          <w:lang w:val="en-GB"/>
        </w:rPr>
        <w:t xml:space="preserve">see </w:t>
      </w:r>
      <w:r w:rsidRPr="00001C28">
        <w:rPr>
          <w:rFonts w:ascii="Times New Roman" w:hAnsi="Times New Roman" w:cs="Times New Roman"/>
          <w:sz w:val="24"/>
          <w:szCs w:val="24"/>
          <w:lang w:val="en-GB"/>
        </w:rPr>
        <w:t>Table 6).</w:t>
      </w:r>
    </w:p>
    <w:p w:rsidR="00CC5A14" w:rsidRPr="00001C28" w:rsidRDefault="004343FA" w:rsidP="00811EF8">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The different composition of household incomes in combination with different returns to skills explains why economic expansion will tend to </w:t>
      </w:r>
      <w:r w:rsidR="00BE0262" w:rsidRPr="00001C28">
        <w:rPr>
          <w:rFonts w:ascii="Times New Roman" w:hAnsi="Times New Roman" w:cs="Times New Roman"/>
          <w:sz w:val="24"/>
          <w:szCs w:val="24"/>
          <w:lang w:val="en-GB"/>
        </w:rPr>
        <w:t>favour</w:t>
      </w:r>
      <w:r w:rsidRPr="00001C28">
        <w:rPr>
          <w:rFonts w:ascii="Times New Roman" w:hAnsi="Times New Roman" w:cs="Times New Roman"/>
          <w:sz w:val="24"/>
          <w:szCs w:val="24"/>
          <w:lang w:val="en-GB"/>
        </w:rPr>
        <w:t xml:space="preserve"> </w:t>
      </w:r>
      <w:r w:rsidR="00DA4400" w:rsidRPr="00001C28">
        <w:rPr>
          <w:rFonts w:ascii="Times New Roman" w:hAnsi="Times New Roman" w:cs="Times New Roman"/>
          <w:sz w:val="24"/>
          <w:szCs w:val="24"/>
          <w:lang w:val="en-GB"/>
        </w:rPr>
        <w:t>poo</w:t>
      </w:r>
      <w:r w:rsidRPr="00001C28">
        <w:rPr>
          <w:rFonts w:ascii="Times New Roman" w:hAnsi="Times New Roman" w:cs="Times New Roman"/>
          <w:sz w:val="24"/>
          <w:szCs w:val="24"/>
          <w:lang w:val="en-GB"/>
        </w:rPr>
        <w:t>r</w:t>
      </w:r>
      <w:r w:rsidR="00AE3A87" w:rsidRPr="00001C28">
        <w:rPr>
          <w:rFonts w:ascii="Times New Roman" w:hAnsi="Times New Roman" w:cs="Times New Roman"/>
          <w:sz w:val="24"/>
          <w:szCs w:val="24"/>
          <w:lang w:val="en-GB"/>
        </w:rPr>
        <w:t>er r</w:t>
      </w:r>
      <w:r w:rsidRPr="00001C28">
        <w:rPr>
          <w:rFonts w:ascii="Times New Roman" w:hAnsi="Times New Roman" w:cs="Times New Roman"/>
          <w:sz w:val="24"/>
          <w:szCs w:val="24"/>
          <w:lang w:val="en-GB"/>
        </w:rPr>
        <w:t>ural households in Vietnam and urban households in Mozambique. Ceteris paribus, for a given demand expansion, poverty will inherently tend to fall more in Vietnam than in Mozambique.</w:t>
      </w:r>
    </w:p>
    <w:p w:rsidR="00870285" w:rsidRPr="00001C28" w:rsidRDefault="00870285" w:rsidP="00870285">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4.2</w:t>
      </w:r>
      <w:r w:rsidRPr="00001C28">
        <w:rPr>
          <w:rFonts w:ascii="Times New Roman" w:hAnsi="Times New Roman" w:cs="Times New Roman"/>
          <w:sz w:val="24"/>
          <w:szCs w:val="24"/>
          <w:lang w:val="en-GB"/>
        </w:rPr>
        <w:tab/>
      </w:r>
      <w:r w:rsidRPr="00001C28">
        <w:rPr>
          <w:rFonts w:ascii="Times New Roman" w:hAnsi="Times New Roman" w:cs="Times New Roman"/>
          <w:i/>
          <w:sz w:val="24"/>
          <w:szCs w:val="24"/>
          <w:lang w:val="en-GB"/>
        </w:rPr>
        <w:t>Multiplier normalization</w:t>
      </w:r>
    </w:p>
    <w:p w:rsidR="000D2531" w:rsidRPr="00001C28" w:rsidRDefault="000D2531" w:rsidP="00EF6F55">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Referring back to Table </w:t>
      </w:r>
      <w:r w:rsidR="005B0DA0" w:rsidRPr="00001C28">
        <w:rPr>
          <w:rFonts w:ascii="Times New Roman" w:hAnsi="Times New Roman" w:cs="Times New Roman"/>
          <w:sz w:val="24"/>
          <w:szCs w:val="24"/>
          <w:lang w:val="en-GB"/>
        </w:rPr>
        <w:t>4</w:t>
      </w:r>
      <w:r w:rsidRPr="00001C28">
        <w:rPr>
          <w:rFonts w:ascii="Times New Roman" w:hAnsi="Times New Roman" w:cs="Times New Roman"/>
          <w:sz w:val="24"/>
          <w:szCs w:val="24"/>
          <w:lang w:val="en-GB"/>
        </w:rPr>
        <w:t xml:space="preserve">, we see that </w:t>
      </w:r>
      <w:r w:rsidR="00594CF3" w:rsidRPr="00001C28">
        <w:rPr>
          <w:rFonts w:ascii="Times New Roman" w:hAnsi="Times New Roman" w:cs="Times New Roman"/>
          <w:sz w:val="24"/>
          <w:szCs w:val="24"/>
          <w:lang w:val="en-GB"/>
        </w:rPr>
        <w:t xml:space="preserve">the </w:t>
      </w:r>
      <w:r w:rsidRPr="00001C28">
        <w:rPr>
          <w:rFonts w:ascii="Times New Roman" w:hAnsi="Times New Roman" w:cs="Times New Roman"/>
          <w:sz w:val="24"/>
          <w:szCs w:val="24"/>
          <w:lang w:val="en-GB"/>
        </w:rPr>
        <w:t xml:space="preserve">absolute sector multipliers in Mozambique are systematically greater than in Vietnam for both rural and urban households. As indicated </w:t>
      </w:r>
      <w:r w:rsidR="00FD3889" w:rsidRPr="00001C28">
        <w:rPr>
          <w:rFonts w:ascii="Times New Roman" w:hAnsi="Times New Roman" w:cs="Times New Roman"/>
          <w:sz w:val="24"/>
          <w:szCs w:val="24"/>
          <w:lang w:val="en-GB"/>
        </w:rPr>
        <w:t>earlier</w:t>
      </w:r>
      <w:r w:rsidRPr="00001C28">
        <w:rPr>
          <w:rFonts w:ascii="Times New Roman" w:hAnsi="Times New Roman" w:cs="Times New Roman"/>
          <w:sz w:val="24"/>
          <w:szCs w:val="24"/>
          <w:lang w:val="en-GB"/>
        </w:rPr>
        <w:t>, it is important to bear in mind that the magnitude of the absolute multipliers is dependent on the relative size of the endogenous and exogenous sectors in the two countries. Vietnam is a more open economy (higher trade shares)</w:t>
      </w:r>
      <w:r w:rsidR="00BE0262">
        <w:rPr>
          <w:rFonts w:ascii="Times New Roman" w:hAnsi="Times New Roman" w:cs="Times New Roman"/>
          <w:sz w:val="24"/>
          <w:szCs w:val="24"/>
          <w:lang w:val="en-GB"/>
        </w:rPr>
        <w:t xml:space="preserve"> with higher levels of investment</w:t>
      </w:r>
      <w:r w:rsidRPr="00001C28">
        <w:rPr>
          <w:rFonts w:ascii="Times New Roman" w:hAnsi="Times New Roman" w:cs="Times New Roman"/>
          <w:sz w:val="24"/>
          <w:szCs w:val="24"/>
          <w:lang w:val="en-GB"/>
        </w:rPr>
        <w:t xml:space="preserve">. At the same time, the government is somewhat larger in Mozambique. Overall, the relative size of the exogenous accounts is </w:t>
      </w:r>
      <w:r w:rsidR="00BD24C0" w:rsidRPr="00001C28">
        <w:rPr>
          <w:rFonts w:ascii="Times New Roman" w:hAnsi="Times New Roman" w:cs="Times New Roman"/>
          <w:sz w:val="24"/>
          <w:szCs w:val="24"/>
          <w:lang w:val="en-GB"/>
        </w:rPr>
        <w:t xml:space="preserve">larger </w:t>
      </w:r>
      <w:r w:rsidRPr="00001C28">
        <w:rPr>
          <w:rFonts w:ascii="Times New Roman" w:hAnsi="Times New Roman" w:cs="Times New Roman"/>
          <w:sz w:val="24"/>
          <w:szCs w:val="24"/>
          <w:lang w:val="en-GB"/>
        </w:rPr>
        <w:t>in Vietnam</w:t>
      </w:r>
      <w:r w:rsidR="00BD24C0" w:rsidRPr="00001C28">
        <w:rPr>
          <w:rFonts w:ascii="Times New Roman" w:hAnsi="Times New Roman" w:cs="Times New Roman"/>
          <w:sz w:val="24"/>
          <w:szCs w:val="24"/>
          <w:lang w:val="en-GB"/>
        </w:rPr>
        <w:t xml:space="preserve">, which </w:t>
      </w:r>
      <w:r w:rsidRPr="00001C28">
        <w:rPr>
          <w:rFonts w:ascii="Times New Roman" w:hAnsi="Times New Roman" w:cs="Times New Roman"/>
          <w:sz w:val="24"/>
          <w:szCs w:val="24"/>
          <w:lang w:val="en-GB"/>
        </w:rPr>
        <w:t xml:space="preserve">leads to </w:t>
      </w:r>
      <w:r w:rsidR="00BD24C0" w:rsidRPr="00001C28">
        <w:rPr>
          <w:rFonts w:ascii="Times New Roman" w:hAnsi="Times New Roman" w:cs="Times New Roman"/>
          <w:sz w:val="24"/>
          <w:szCs w:val="24"/>
          <w:lang w:val="en-GB"/>
        </w:rPr>
        <w:t xml:space="preserve">more </w:t>
      </w:r>
      <w:r w:rsidRPr="00001C28">
        <w:rPr>
          <w:rFonts w:ascii="Times New Roman" w:hAnsi="Times New Roman" w:cs="Times New Roman"/>
          <w:sz w:val="24"/>
          <w:szCs w:val="24"/>
          <w:lang w:val="en-GB"/>
        </w:rPr>
        <w:t xml:space="preserve">leakages and lower multipliers compared to Mozambique.  </w:t>
      </w:r>
    </w:p>
    <w:p w:rsidR="00EC3A61" w:rsidRPr="00001C28" w:rsidRDefault="000D2531" w:rsidP="00EF6F55">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In order to compare multiplier magnitudes </w:t>
      </w:r>
      <w:r w:rsidR="00AE3A87" w:rsidRPr="00001C28">
        <w:rPr>
          <w:rFonts w:ascii="Times New Roman" w:hAnsi="Times New Roman" w:cs="Times New Roman"/>
          <w:sz w:val="24"/>
          <w:szCs w:val="24"/>
          <w:lang w:val="en-GB"/>
        </w:rPr>
        <w:t>across</w:t>
      </w:r>
      <w:r w:rsidRPr="00001C28">
        <w:rPr>
          <w:rFonts w:ascii="Times New Roman" w:hAnsi="Times New Roman" w:cs="Times New Roman"/>
          <w:sz w:val="24"/>
          <w:szCs w:val="24"/>
          <w:lang w:val="en-GB"/>
        </w:rPr>
        <w:t xml:space="preserve"> the two countries, we </w:t>
      </w:r>
      <w:r w:rsidR="00040B22"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normalize</w:t>
      </w:r>
      <w:r w:rsidR="00040B22"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absolute multipliers by dividing </w:t>
      </w:r>
      <w:r w:rsidR="00B82C63" w:rsidRPr="00001C28">
        <w:rPr>
          <w:rFonts w:ascii="Times New Roman" w:hAnsi="Times New Roman" w:cs="Times New Roman"/>
          <w:sz w:val="24"/>
          <w:szCs w:val="24"/>
          <w:lang w:val="en-GB"/>
        </w:rPr>
        <w:t xml:space="preserve">each sector’s </w:t>
      </w:r>
      <w:r w:rsidR="00C96A1E" w:rsidRPr="00001C28">
        <w:rPr>
          <w:rFonts w:ascii="Times New Roman" w:hAnsi="Times New Roman" w:cs="Times New Roman"/>
          <w:sz w:val="24"/>
          <w:szCs w:val="24"/>
          <w:lang w:val="en-GB"/>
        </w:rPr>
        <w:t xml:space="preserve">accounting </w:t>
      </w:r>
      <w:r w:rsidRPr="00001C28">
        <w:rPr>
          <w:rFonts w:ascii="Times New Roman" w:hAnsi="Times New Roman" w:cs="Times New Roman"/>
          <w:sz w:val="24"/>
          <w:szCs w:val="24"/>
          <w:lang w:val="en-GB"/>
        </w:rPr>
        <w:t xml:space="preserve">multiplier by the value-added weighted average of these multipliers. Table </w:t>
      </w:r>
      <w:r w:rsidR="008451CF" w:rsidRPr="00001C28">
        <w:rPr>
          <w:rFonts w:ascii="Times New Roman" w:hAnsi="Times New Roman" w:cs="Times New Roman"/>
          <w:sz w:val="24"/>
          <w:szCs w:val="24"/>
          <w:lang w:val="en-GB"/>
        </w:rPr>
        <w:t>8</w:t>
      </w:r>
      <w:r w:rsidRPr="00001C28">
        <w:rPr>
          <w:rFonts w:ascii="Times New Roman" w:hAnsi="Times New Roman" w:cs="Times New Roman"/>
          <w:sz w:val="24"/>
          <w:szCs w:val="24"/>
          <w:lang w:val="en-GB"/>
        </w:rPr>
        <w:t xml:space="preserve"> presents normalized income multipliers for rural and urban households. The columns of </w:t>
      </w:r>
      <w:r w:rsidR="008451CF" w:rsidRPr="00001C28">
        <w:rPr>
          <w:rFonts w:ascii="Times New Roman" w:hAnsi="Times New Roman" w:cs="Times New Roman"/>
          <w:sz w:val="24"/>
          <w:szCs w:val="24"/>
          <w:lang w:val="en-GB"/>
        </w:rPr>
        <w:t xml:space="preserve">the table </w:t>
      </w:r>
      <w:r w:rsidRPr="00001C28">
        <w:rPr>
          <w:rFonts w:ascii="Times New Roman" w:hAnsi="Times New Roman" w:cs="Times New Roman"/>
          <w:sz w:val="24"/>
          <w:szCs w:val="24"/>
          <w:lang w:val="en-GB"/>
        </w:rPr>
        <w:t xml:space="preserve">are the absolute values from Table </w:t>
      </w:r>
      <w:r w:rsidR="008451CF" w:rsidRPr="00001C28">
        <w:rPr>
          <w:rFonts w:ascii="Times New Roman" w:hAnsi="Times New Roman" w:cs="Times New Roman"/>
          <w:sz w:val="24"/>
          <w:szCs w:val="24"/>
          <w:lang w:val="en-GB"/>
        </w:rPr>
        <w:t>4</w:t>
      </w:r>
      <w:r w:rsidRPr="00001C28">
        <w:rPr>
          <w:rFonts w:ascii="Times New Roman" w:hAnsi="Times New Roman" w:cs="Times New Roman"/>
          <w:sz w:val="24"/>
          <w:szCs w:val="24"/>
          <w:lang w:val="en-GB"/>
        </w:rPr>
        <w:t xml:space="preserve"> divided by the weighted average presented in the bottom row of </w:t>
      </w:r>
      <w:r w:rsidR="00C96A1E" w:rsidRPr="00001C28">
        <w:rPr>
          <w:rFonts w:ascii="Times New Roman" w:hAnsi="Times New Roman" w:cs="Times New Roman"/>
          <w:sz w:val="24"/>
          <w:szCs w:val="24"/>
          <w:lang w:val="en-GB"/>
        </w:rPr>
        <w:t>that table</w:t>
      </w:r>
      <w:r w:rsidRPr="00001C28">
        <w:rPr>
          <w:rFonts w:ascii="Times New Roman" w:hAnsi="Times New Roman" w:cs="Times New Roman"/>
          <w:sz w:val="24"/>
          <w:szCs w:val="24"/>
          <w:lang w:val="en-GB"/>
        </w:rPr>
        <w:t xml:space="preserve">. Normalization </w:t>
      </w:r>
      <w:r w:rsidR="00011553" w:rsidRPr="00001C28">
        <w:rPr>
          <w:rFonts w:ascii="Times New Roman" w:hAnsi="Times New Roman" w:cs="Times New Roman"/>
          <w:sz w:val="24"/>
          <w:szCs w:val="24"/>
          <w:lang w:val="en-GB"/>
        </w:rPr>
        <w:t xml:space="preserve">allows us to </w:t>
      </w:r>
      <w:r w:rsidRPr="00001C28">
        <w:rPr>
          <w:rFonts w:ascii="Times New Roman" w:hAnsi="Times New Roman" w:cs="Times New Roman"/>
          <w:sz w:val="24"/>
          <w:szCs w:val="24"/>
          <w:lang w:val="en-GB"/>
        </w:rPr>
        <w:t>focus on the relative size of multiplier</w:t>
      </w:r>
      <w:r w:rsidR="00EE2745" w:rsidRPr="00001C28">
        <w:rPr>
          <w:rFonts w:ascii="Times New Roman" w:hAnsi="Times New Roman" w:cs="Times New Roman"/>
          <w:sz w:val="24"/>
          <w:szCs w:val="24"/>
          <w:lang w:val="en-GB"/>
        </w:rPr>
        <w:t>s</w:t>
      </w:r>
      <w:r w:rsidRPr="00001C28">
        <w:rPr>
          <w:rFonts w:ascii="Times New Roman" w:hAnsi="Times New Roman" w:cs="Times New Roman"/>
          <w:sz w:val="24"/>
          <w:szCs w:val="24"/>
          <w:lang w:val="en-GB"/>
        </w:rPr>
        <w:t xml:space="preserve"> </w:t>
      </w:r>
      <w:r w:rsidR="00EC0C13" w:rsidRPr="00001C28">
        <w:rPr>
          <w:rFonts w:ascii="Times New Roman" w:hAnsi="Times New Roman" w:cs="Times New Roman"/>
          <w:sz w:val="24"/>
          <w:szCs w:val="24"/>
          <w:lang w:val="en-GB"/>
        </w:rPr>
        <w:t xml:space="preserve">of either urban or rural incomes </w:t>
      </w:r>
      <w:r w:rsidRPr="00001C28">
        <w:rPr>
          <w:rFonts w:ascii="Times New Roman" w:hAnsi="Times New Roman" w:cs="Times New Roman"/>
          <w:sz w:val="24"/>
          <w:szCs w:val="24"/>
          <w:lang w:val="en-GB"/>
        </w:rPr>
        <w:t>in each country.</w:t>
      </w:r>
      <w:r w:rsidR="003524A6" w:rsidRPr="00001C28">
        <w:rPr>
          <w:rStyle w:val="FootnoteReference"/>
          <w:rFonts w:ascii="Times New Roman" w:hAnsi="Times New Roman" w:cs="Times New Roman"/>
          <w:sz w:val="24"/>
          <w:szCs w:val="24"/>
          <w:lang w:val="en-GB"/>
        </w:rPr>
        <w:footnoteReference w:id="7"/>
      </w:r>
      <w:r w:rsidRPr="00001C28">
        <w:rPr>
          <w:rFonts w:ascii="Times New Roman" w:hAnsi="Times New Roman" w:cs="Times New Roman"/>
          <w:sz w:val="24"/>
          <w:szCs w:val="24"/>
          <w:lang w:val="en-GB"/>
        </w:rPr>
        <w:t xml:space="preserve"> A normalized multiplier with a value greater than one is larger than the </w:t>
      </w:r>
      <w:r w:rsidR="00FF2171">
        <w:rPr>
          <w:rFonts w:ascii="Times New Roman" w:hAnsi="Times New Roman" w:cs="Times New Roman"/>
          <w:sz w:val="24"/>
          <w:szCs w:val="24"/>
          <w:lang w:val="en-GB"/>
        </w:rPr>
        <w:t>economy-wide</w:t>
      </w:r>
      <w:r w:rsidRPr="00001C28">
        <w:rPr>
          <w:rFonts w:ascii="Times New Roman" w:hAnsi="Times New Roman" w:cs="Times New Roman"/>
          <w:sz w:val="24"/>
          <w:szCs w:val="24"/>
          <w:lang w:val="en-GB"/>
        </w:rPr>
        <w:t xml:space="preserve"> average multiplier.</w:t>
      </w:r>
    </w:p>
    <w:p w:rsidR="00870285" w:rsidRPr="00001C28" w:rsidRDefault="00EF6F55" w:rsidP="00EF6F55">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[Insert Table 8: Normalized </w:t>
      </w:r>
      <w:r w:rsidR="009E2DD2" w:rsidRPr="00001C28">
        <w:rPr>
          <w:rFonts w:ascii="Times New Roman" w:hAnsi="Times New Roman" w:cs="Times New Roman"/>
          <w:sz w:val="24"/>
          <w:szCs w:val="24"/>
          <w:lang w:val="en-GB"/>
        </w:rPr>
        <w:t>Income</w:t>
      </w:r>
      <w:r w:rsidRPr="00001C28">
        <w:rPr>
          <w:rFonts w:ascii="Times New Roman" w:hAnsi="Times New Roman" w:cs="Times New Roman"/>
          <w:sz w:val="24"/>
          <w:szCs w:val="24"/>
          <w:lang w:val="en-GB"/>
        </w:rPr>
        <w:t xml:space="preserve"> Multipliers]</w:t>
      </w:r>
    </w:p>
    <w:p w:rsidR="009E2DD2" w:rsidRPr="00001C28" w:rsidRDefault="009E2DD2" w:rsidP="003A5B49">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EC0C13" w:rsidRPr="00001C28">
        <w:rPr>
          <w:rFonts w:ascii="Times New Roman" w:hAnsi="Times New Roman" w:cs="Times New Roman"/>
          <w:sz w:val="24"/>
          <w:szCs w:val="24"/>
          <w:lang w:val="en-GB"/>
        </w:rPr>
        <w:t>T</w:t>
      </w:r>
      <w:r w:rsidRPr="00001C28">
        <w:rPr>
          <w:rFonts w:ascii="Times New Roman" w:hAnsi="Times New Roman" w:cs="Times New Roman"/>
          <w:sz w:val="24"/>
          <w:szCs w:val="24"/>
          <w:lang w:val="en-GB"/>
        </w:rPr>
        <w:t xml:space="preserve">he </w:t>
      </w:r>
      <w:r w:rsidR="00EC0C13" w:rsidRPr="00001C28">
        <w:rPr>
          <w:rFonts w:ascii="Times New Roman" w:hAnsi="Times New Roman" w:cs="Times New Roman"/>
          <w:sz w:val="24"/>
          <w:szCs w:val="24"/>
          <w:lang w:val="en-GB"/>
        </w:rPr>
        <w:t xml:space="preserve">largest </w:t>
      </w:r>
      <w:r w:rsidRPr="00001C28">
        <w:rPr>
          <w:rFonts w:ascii="Times New Roman" w:hAnsi="Times New Roman" w:cs="Times New Roman"/>
          <w:sz w:val="24"/>
          <w:szCs w:val="24"/>
          <w:lang w:val="en-GB"/>
        </w:rPr>
        <w:t>normalized multiplier</w:t>
      </w:r>
      <w:r w:rsidR="00EC0C13" w:rsidRPr="00001C28">
        <w:rPr>
          <w:rFonts w:ascii="Times New Roman" w:hAnsi="Times New Roman" w:cs="Times New Roman"/>
          <w:sz w:val="24"/>
          <w:szCs w:val="24"/>
          <w:lang w:val="en-GB"/>
        </w:rPr>
        <w:t>s</w:t>
      </w:r>
      <w:r w:rsidRPr="00001C28">
        <w:rPr>
          <w:rFonts w:ascii="Times New Roman" w:hAnsi="Times New Roman" w:cs="Times New Roman"/>
          <w:sz w:val="24"/>
          <w:szCs w:val="24"/>
          <w:lang w:val="en-GB"/>
        </w:rPr>
        <w:t xml:space="preserve"> </w:t>
      </w:r>
      <w:r w:rsidR="00EC0C13" w:rsidRPr="00001C28">
        <w:rPr>
          <w:rFonts w:ascii="Times New Roman" w:hAnsi="Times New Roman" w:cs="Times New Roman"/>
          <w:sz w:val="24"/>
          <w:szCs w:val="24"/>
          <w:lang w:val="en-GB"/>
        </w:rPr>
        <w:t xml:space="preserve">in both countries </w:t>
      </w:r>
      <w:r w:rsidRPr="00001C28">
        <w:rPr>
          <w:rFonts w:ascii="Times New Roman" w:hAnsi="Times New Roman" w:cs="Times New Roman"/>
          <w:sz w:val="24"/>
          <w:szCs w:val="24"/>
          <w:lang w:val="en-GB"/>
        </w:rPr>
        <w:t>are in agriculture, fisheries and livestock. Furthermore, the normalized multipliers are similar between the two countries.</w:t>
      </w:r>
      <w:r w:rsidR="00137138" w:rsidRPr="00001C28">
        <w:rPr>
          <w:rStyle w:val="FootnoteReference"/>
          <w:rFonts w:ascii="Times New Roman" w:hAnsi="Times New Roman" w:cs="Times New Roman"/>
          <w:sz w:val="24"/>
          <w:szCs w:val="24"/>
          <w:lang w:val="en-GB"/>
        </w:rPr>
        <w:footnoteReference w:id="8"/>
      </w:r>
      <w:r w:rsidRPr="00001C28">
        <w:rPr>
          <w:rFonts w:ascii="Times New Roman" w:hAnsi="Times New Roman" w:cs="Times New Roman"/>
          <w:sz w:val="24"/>
          <w:szCs w:val="24"/>
          <w:lang w:val="en-GB"/>
        </w:rPr>
        <w:t xml:space="preserve"> We also see that, once normalized, injections into typically rural</w:t>
      </w:r>
      <w:r w:rsidR="00293173">
        <w:rPr>
          <w:rFonts w:ascii="Times New Roman" w:hAnsi="Times New Roman" w:cs="Times New Roman"/>
          <w:sz w:val="24"/>
          <w:szCs w:val="24"/>
          <w:lang w:val="en-GB"/>
        </w:rPr>
        <w:t>-</w:t>
      </w:r>
      <w:r w:rsidRPr="00001C28">
        <w:rPr>
          <w:rFonts w:ascii="Times New Roman" w:hAnsi="Times New Roman" w:cs="Times New Roman"/>
          <w:sz w:val="24"/>
          <w:szCs w:val="24"/>
          <w:lang w:val="en-GB"/>
        </w:rPr>
        <w:t>based sectors (agriculture, livestock, forestry and fisheries) provide greater relative rural income benefits compared with other sectors in both Vietnam and Mozambique. In addition, in both cas</w:t>
      </w:r>
      <w:r w:rsidR="00941F66" w:rsidRPr="00001C28">
        <w:rPr>
          <w:rFonts w:ascii="Times New Roman" w:hAnsi="Times New Roman" w:cs="Times New Roman"/>
          <w:sz w:val="24"/>
          <w:szCs w:val="24"/>
          <w:lang w:val="en-GB"/>
        </w:rPr>
        <w:t>es, injections into these rural-</w:t>
      </w:r>
      <w:r w:rsidRPr="00001C28">
        <w:rPr>
          <w:rFonts w:ascii="Times New Roman" w:hAnsi="Times New Roman" w:cs="Times New Roman"/>
          <w:sz w:val="24"/>
          <w:szCs w:val="24"/>
          <w:lang w:val="en-GB"/>
        </w:rPr>
        <w:t xml:space="preserve">based sectors provide stronger normalized multipliers to rural </w:t>
      </w:r>
      <w:r w:rsidR="00941F66" w:rsidRPr="00001C28">
        <w:rPr>
          <w:rFonts w:ascii="Times New Roman" w:hAnsi="Times New Roman" w:cs="Times New Roman"/>
          <w:sz w:val="24"/>
          <w:szCs w:val="24"/>
          <w:lang w:val="en-GB"/>
        </w:rPr>
        <w:t xml:space="preserve">households </w:t>
      </w:r>
      <w:r w:rsidRPr="00001C28">
        <w:rPr>
          <w:rFonts w:ascii="Times New Roman" w:hAnsi="Times New Roman" w:cs="Times New Roman"/>
          <w:sz w:val="24"/>
          <w:szCs w:val="24"/>
          <w:lang w:val="en-GB"/>
        </w:rPr>
        <w:t xml:space="preserve">compared with </w:t>
      </w:r>
      <w:r w:rsidRPr="00001C28">
        <w:rPr>
          <w:rFonts w:ascii="Times New Roman" w:hAnsi="Times New Roman" w:cs="Times New Roman"/>
          <w:sz w:val="24"/>
          <w:szCs w:val="24"/>
          <w:lang w:val="en-GB"/>
        </w:rPr>
        <w:lastRenderedPageBreak/>
        <w:t xml:space="preserve">urban households. Similarly, normalized multipliers for industry and services tend to be higher for urban households in both countries. </w:t>
      </w:r>
    </w:p>
    <w:p w:rsidR="00870285" w:rsidRPr="00001C28" w:rsidRDefault="009E2DD2" w:rsidP="003A5B49">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Tak</w:t>
      </w:r>
      <w:r w:rsidR="00AD72EE" w:rsidRPr="00001C28">
        <w:rPr>
          <w:rFonts w:ascii="Times New Roman" w:hAnsi="Times New Roman" w:cs="Times New Roman"/>
          <w:sz w:val="24"/>
          <w:szCs w:val="24"/>
          <w:lang w:val="en-GB"/>
        </w:rPr>
        <w:t xml:space="preserve">en </w:t>
      </w:r>
      <w:r w:rsidRPr="00001C28">
        <w:rPr>
          <w:rFonts w:ascii="Times New Roman" w:hAnsi="Times New Roman" w:cs="Times New Roman"/>
          <w:sz w:val="24"/>
          <w:szCs w:val="24"/>
          <w:lang w:val="en-GB"/>
        </w:rPr>
        <w:t xml:space="preserve">together, this implies that an exogenous increase in demand for agriculture (and other natural resource dependent sectors) is relatively large in both economies, and that agricultural growth will have disproportionately large impacts on rural incomes in both countries. This confirms the strategic role </w:t>
      </w:r>
      <w:r w:rsidR="00CE75D3" w:rsidRPr="00001C28">
        <w:rPr>
          <w:rFonts w:ascii="Times New Roman" w:hAnsi="Times New Roman" w:cs="Times New Roman"/>
          <w:sz w:val="24"/>
          <w:szCs w:val="24"/>
          <w:lang w:val="en-GB"/>
        </w:rPr>
        <w:t>that</w:t>
      </w:r>
      <w:r w:rsidRPr="00001C28">
        <w:rPr>
          <w:rFonts w:ascii="Times New Roman" w:hAnsi="Times New Roman" w:cs="Times New Roman"/>
          <w:sz w:val="24"/>
          <w:szCs w:val="24"/>
          <w:lang w:val="en-GB"/>
        </w:rPr>
        <w:t xml:space="preserve"> the agricultural sector can play in economic development and poverty reduction in both Vietnam and Mozambique</w:t>
      </w:r>
      <w:r w:rsidR="00CF3C71">
        <w:rPr>
          <w:rFonts w:ascii="Times New Roman" w:hAnsi="Times New Roman" w:cs="Times New Roman"/>
          <w:sz w:val="24"/>
          <w:szCs w:val="24"/>
          <w:lang w:val="en-GB"/>
        </w:rPr>
        <w:t xml:space="preserve"> and indicates that the better performance of agriculture likely contributed to the more rapid reductions in poverty experienced in Vietnam</w:t>
      </w:r>
      <w:r w:rsidRPr="00001C28">
        <w:rPr>
          <w:rFonts w:ascii="Times New Roman" w:hAnsi="Times New Roman" w:cs="Times New Roman"/>
          <w:sz w:val="24"/>
          <w:szCs w:val="24"/>
          <w:lang w:val="en-GB"/>
        </w:rPr>
        <w:t xml:space="preserve"> This obse</w:t>
      </w:r>
      <w:r w:rsidR="00DF7C47" w:rsidRPr="00001C28">
        <w:rPr>
          <w:rFonts w:ascii="Times New Roman" w:hAnsi="Times New Roman" w:cs="Times New Roman"/>
          <w:sz w:val="24"/>
          <w:szCs w:val="24"/>
          <w:lang w:val="en-GB"/>
        </w:rPr>
        <w:t>rvation is reinforced in Table 9</w:t>
      </w:r>
      <w:r w:rsidRPr="00001C28">
        <w:rPr>
          <w:rFonts w:ascii="Times New Roman" w:hAnsi="Times New Roman" w:cs="Times New Roman"/>
          <w:sz w:val="24"/>
          <w:szCs w:val="24"/>
          <w:lang w:val="en-GB"/>
        </w:rPr>
        <w:t>, which presents normalized SAM multipliers for output and value added for the two countries.</w:t>
      </w:r>
    </w:p>
    <w:p w:rsidR="008C7686" w:rsidRPr="00001C28" w:rsidRDefault="008C7686" w:rsidP="008C7686">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Table 9: Normalized Output and GDP Multipliers]</w:t>
      </w:r>
    </w:p>
    <w:p w:rsidR="001E2910" w:rsidRPr="00001C28" w:rsidRDefault="001E2910" w:rsidP="001E2910">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In Vietnam, and especially in Mozambique, output and valued-added (or GDP) multipliers are strongly correlated. In Vietnam, the agricultural sector has the second largest value-added multiplier (livestock is slightly larger), while in Mozambique, the agriculture value-added multiplier is the largest. Other primary extractive sectors, such as fisheries (in both cases), forestry (in Mozambique), and mining (in Vietnam) also have relatively large value-added multipliers, again underscoring the key roles played by agriculture and resource extraction in both economies. Outside of these sectors, notable differences in the relative magnitudes of multipliers between the two countries exist in processed foods, trade, and utilities. </w:t>
      </w:r>
    </w:p>
    <w:p w:rsidR="00DF7C47" w:rsidRPr="00001C28" w:rsidRDefault="001E2910" w:rsidP="001E2910">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In addition, for other highly-ranked sectors (see Table </w:t>
      </w:r>
      <w:r w:rsidR="002A5090" w:rsidRPr="00001C28">
        <w:rPr>
          <w:rFonts w:ascii="Times New Roman" w:hAnsi="Times New Roman" w:cs="Times New Roman"/>
          <w:sz w:val="24"/>
          <w:szCs w:val="24"/>
          <w:lang w:val="en-GB"/>
        </w:rPr>
        <w:t>3</w:t>
      </w:r>
      <w:r w:rsidRPr="00001C28">
        <w:rPr>
          <w:rFonts w:ascii="Times New Roman" w:hAnsi="Times New Roman" w:cs="Times New Roman"/>
          <w:sz w:val="24"/>
          <w:szCs w:val="24"/>
          <w:lang w:val="en-GB"/>
        </w:rPr>
        <w:t>)</w:t>
      </w:r>
      <w:proofErr w:type="gramStart"/>
      <w:r w:rsidRPr="00001C28">
        <w:rPr>
          <w:rFonts w:ascii="Times New Roman" w:hAnsi="Times New Roman" w:cs="Times New Roman"/>
          <w:sz w:val="24"/>
          <w:szCs w:val="24"/>
          <w:lang w:val="en-GB"/>
        </w:rPr>
        <w:t>,</w:t>
      </w:r>
      <w:proofErr w:type="gramEnd"/>
      <w:r w:rsidRPr="00001C28">
        <w:rPr>
          <w:rFonts w:ascii="Times New Roman" w:hAnsi="Times New Roman" w:cs="Times New Roman"/>
          <w:sz w:val="24"/>
          <w:szCs w:val="24"/>
          <w:lang w:val="en-GB"/>
        </w:rPr>
        <w:t xml:space="preserve"> we note that the construction sector in Vietn</w:t>
      </w:r>
      <w:r w:rsidR="00AE21FA" w:rsidRPr="00001C28">
        <w:rPr>
          <w:rFonts w:ascii="Times New Roman" w:hAnsi="Times New Roman" w:cs="Times New Roman"/>
          <w:sz w:val="24"/>
          <w:szCs w:val="24"/>
          <w:lang w:val="en-GB"/>
        </w:rPr>
        <w:t>am generates a normalized value-</w:t>
      </w:r>
      <w:r w:rsidRPr="00001C28">
        <w:rPr>
          <w:rFonts w:ascii="Times New Roman" w:hAnsi="Times New Roman" w:cs="Times New Roman"/>
          <w:sz w:val="24"/>
          <w:szCs w:val="24"/>
          <w:lang w:val="en-GB"/>
        </w:rPr>
        <w:t xml:space="preserve">added multiplier of 0.88 compared with 0.80 for Mozambique. In both countries, these are reasonably strong multipliers relative to other non-extractive sectors. The importance of government services for both countries is also confirmed by strong normalized income multipliers (especially for urban households) (Table </w:t>
      </w:r>
      <w:r w:rsidR="002A5090" w:rsidRPr="00001C28">
        <w:rPr>
          <w:rFonts w:ascii="Times New Roman" w:hAnsi="Times New Roman" w:cs="Times New Roman"/>
          <w:sz w:val="24"/>
          <w:szCs w:val="24"/>
          <w:lang w:val="en-GB"/>
        </w:rPr>
        <w:t>8</w:t>
      </w:r>
      <w:r w:rsidRPr="00001C28">
        <w:rPr>
          <w:rFonts w:ascii="Times New Roman" w:hAnsi="Times New Roman" w:cs="Times New Roman"/>
          <w:sz w:val="24"/>
          <w:szCs w:val="24"/>
          <w:lang w:val="en-GB"/>
        </w:rPr>
        <w:t xml:space="preserve">) and value-added multipliers (Table </w:t>
      </w:r>
      <w:r w:rsidR="002A5090" w:rsidRPr="00001C28">
        <w:rPr>
          <w:rFonts w:ascii="Times New Roman" w:hAnsi="Times New Roman" w:cs="Times New Roman"/>
          <w:sz w:val="24"/>
          <w:szCs w:val="24"/>
          <w:lang w:val="en-GB"/>
        </w:rPr>
        <w:t>9</w:t>
      </w:r>
      <w:r w:rsidRPr="00001C28">
        <w:rPr>
          <w:rFonts w:ascii="Times New Roman" w:hAnsi="Times New Roman" w:cs="Times New Roman"/>
          <w:sz w:val="24"/>
          <w:szCs w:val="24"/>
          <w:lang w:val="en-GB"/>
        </w:rPr>
        <w:t xml:space="preserve">). Finally, in comparison to Vietnam, rural households in Mozambique appear to be less well integrated with respect to government expenditure (Table </w:t>
      </w:r>
      <w:r w:rsidR="002A5090" w:rsidRPr="00001C28">
        <w:rPr>
          <w:rFonts w:ascii="Times New Roman" w:hAnsi="Times New Roman" w:cs="Times New Roman"/>
          <w:sz w:val="24"/>
          <w:szCs w:val="24"/>
          <w:lang w:val="en-GB"/>
        </w:rPr>
        <w:t>8</w:t>
      </w:r>
      <w:r w:rsidRPr="00001C28">
        <w:rPr>
          <w:rFonts w:ascii="Times New Roman" w:hAnsi="Times New Roman" w:cs="Times New Roman"/>
          <w:sz w:val="24"/>
          <w:szCs w:val="24"/>
          <w:lang w:val="en-GB"/>
        </w:rPr>
        <w:t>).</w:t>
      </w:r>
    </w:p>
    <w:p w:rsidR="00662C20" w:rsidRPr="00001C28" w:rsidRDefault="00B706BE" w:rsidP="001E2910">
      <w:pPr>
        <w:tabs>
          <w:tab w:val="left" w:pos="426"/>
        </w:tabs>
        <w:jc w:val="both"/>
        <w:rPr>
          <w:rFonts w:ascii="Times New Roman" w:hAnsi="Times New Roman" w:cs="Times New Roman"/>
          <w:i/>
          <w:sz w:val="24"/>
          <w:szCs w:val="24"/>
          <w:lang w:val="en-GB"/>
        </w:rPr>
      </w:pPr>
      <w:r w:rsidRPr="00001C28">
        <w:rPr>
          <w:rFonts w:ascii="Times New Roman" w:hAnsi="Times New Roman" w:cs="Times New Roman"/>
          <w:sz w:val="24"/>
          <w:szCs w:val="24"/>
          <w:lang w:val="en-GB"/>
        </w:rPr>
        <w:t xml:space="preserve">4.3 </w:t>
      </w:r>
      <w:r w:rsidRPr="00001C28">
        <w:rPr>
          <w:rFonts w:ascii="Times New Roman" w:hAnsi="Times New Roman" w:cs="Times New Roman"/>
          <w:sz w:val="24"/>
          <w:szCs w:val="24"/>
          <w:lang w:val="en-GB"/>
        </w:rPr>
        <w:tab/>
      </w:r>
      <w:r w:rsidRPr="00001C28">
        <w:rPr>
          <w:rFonts w:ascii="Times New Roman" w:hAnsi="Times New Roman" w:cs="Times New Roman"/>
          <w:i/>
          <w:sz w:val="24"/>
          <w:szCs w:val="24"/>
          <w:lang w:val="en-GB"/>
        </w:rPr>
        <w:t>Structural Path Analysis</w:t>
      </w:r>
    </w:p>
    <w:p w:rsidR="00D75CA3" w:rsidRPr="00001C28" w:rsidRDefault="00DE4C58" w:rsidP="00E36FEC">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216D59" w:rsidRPr="00001C28">
        <w:rPr>
          <w:rFonts w:ascii="Times New Roman" w:hAnsi="Times New Roman" w:cs="Times New Roman"/>
          <w:sz w:val="24"/>
          <w:szCs w:val="24"/>
          <w:lang w:val="en-GB"/>
        </w:rPr>
        <w:t xml:space="preserve">Next we </w:t>
      </w:r>
      <w:r w:rsidR="00002472" w:rsidRPr="00001C28">
        <w:rPr>
          <w:rFonts w:ascii="Times New Roman" w:hAnsi="Times New Roman" w:cs="Times New Roman"/>
          <w:sz w:val="24"/>
          <w:szCs w:val="24"/>
          <w:lang w:val="en-GB"/>
        </w:rPr>
        <w:t xml:space="preserve">decompose the multiplier effects using SPA to </w:t>
      </w:r>
      <w:r w:rsidR="00B807B7" w:rsidRPr="00001C28">
        <w:rPr>
          <w:rFonts w:ascii="Times New Roman" w:hAnsi="Times New Roman" w:cs="Times New Roman"/>
          <w:sz w:val="24"/>
          <w:szCs w:val="24"/>
          <w:lang w:val="en-GB"/>
        </w:rPr>
        <w:t>evaluate difference</w:t>
      </w:r>
      <w:r w:rsidR="00216D59" w:rsidRPr="00001C28">
        <w:rPr>
          <w:rFonts w:ascii="Times New Roman" w:hAnsi="Times New Roman" w:cs="Times New Roman"/>
          <w:sz w:val="24"/>
          <w:szCs w:val="24"/>
          <w:lang w:val="en-GB"/>
        </w:rPr>
        <w:t>s</w:t>
      </w:r>
      <w:r w:rsidR="00B807B7" w:rsidRPr="00001C28">
        <w:rPr>
          <w:rFonts w:ascii="Times New Roman" w:hAnsi="Times New Roman" w:cs="Times New Roman"/>
          <w:sz w:val="24"/>
          <w:szCs w:val="24"/>
          <w:lang w:val="en-GB"/>
        </w:rPr>
        <w:t xml:space="preserve"> in the impact </w:t>
      </w:r>
      <w:r w:rsidR="00D75CA3" w:rsidRPr="00001C28">
        <w:rPr>
          <w:rFonts w:ascii="Times New Roman" w:hAnsi="Times New Roman" w:cs="Times New Roman"/>
          <w:sz w:val="24"/>
          <w:szCs w:val="24"/>
          <w:lang w:val="en-GB"/>
        </w:rPr>
        <w:t xml:space="preserve">channels through which income flows to </w:t>
      </w:r>
      <w:r w:rsidR="00002472" w:rsidRPr="00001C28">
        <w:rPr>
          <w:rFonts w:ascii="Times New Roman" w:hAnsi="Times New Roman" w:cs="Times New Roman"/>
          <w:sz w:val="24"/>
          <w:szCs w:val="24"/>
          <w:lang w:val="en-GB"/>
        </w:rPr>
        <w:t xml:space="preserve">rural </w:t>
      </w:r>
      <w:r w:rsidR="00D75CA3" w:rsidRPr="00001C28">
        <w:rPr>
          <w:rFonts w:ascii="Times New Roman" w:hAnsi="Times New Roman" w:cs="Times New Roman"/>
          <w:sz w:val="24"/>
          <w:szCs w:val="24"/>
          <w:lang w:val="en-GB"/>
        </w:rPr>
        <w:t>households in Mozambique</w:t>
      </w:r>
      <w:r w:rsidR="00B4291A" w:rsidRPr="00001C28">
        <w:rPr>
          <w:rFonts w:ascii="Times New Roman" w:hAnsi="Times New Roman" w:cs="Times New Roman"/>
          <w:sz w:val="24"/>
          <w:szCs w:val="24"/>
          <w:lang w:val="en-GB"/>
        </w:rPr>
        <w:t xml:space="preserve"> and Vietnam</w:t>
      </w:r>
      <w:r w:rsidR="00D75CA3" w:rsidRPr="00001C28">
        <w:rPr>
          <w:rFonts w:ascii="Times New Roman" w:hAnsi="Times New Roman" w:cs="Times New Roman"/>
          <w:sz w:val="24"/>
          <w:szCs w:val="24"/>
          <w:lang w:val="en-GB"/>
        </w:rPr>
        <w:t xml:space="preserve">. In what follows, we focus on two key sectors </w:t>
      </w:r>
      <w:r w:rsidR="0028455B" w:rsidRPr="00001C28">
        <w:rPr>
          <w:rFonts w:ascii="Times New Roman" w:hAnsi="Times New Roman" w:cs="Times New Roman"/>
          <w:sz w:val="24"/>
          <w:szCs w:val="24"/>
          <w:lang w:val="en-GB"/>
        </w:rPr>
        <w:t xml:space="preserve">for </w:t>
      </w:r>
      <w:r w:rsidR="00EC14DE" w:rsidRPr="00001C28">
        <w:rPr>
          <w:rFonts w:ascii="Times New Roman" w:hAnsi="Times New Roman" w:cs="Times New Roman"/>
          <w:sz w:val="24"/>
          <w:szCs w:val="24"/>
          <w:lang w:val="en-GB"/>
        </w:rPr>
        <w:t xml:space="preserve">our case study countries </w:t>
      </w:r>
      <w:r w:rsidR="00D75CA3" w:rsidRPr="00001C28">
        <w:rPr>
          <w:rFonts w:ascii="Times New Roman" w:hAnsi="Times New Roman" w:cs="Times New Roman"/>
          <w:sz w:val="24"/>
          <w:szCs w:val="24"/>
          <w:lang w:val="en-GB"/>
        </w:rPr>
        <w:t xml:space="preserve">identified in Table </w:t>
      </w:r>
      <w:r w:rsidR="00EC14DE" w:rsidRPr="00001C28">
        <w:rPr>
          <w:rFonts w:ascii="Times New Roman" w:hAnsi="Times New Roman" w:cs="Times New Roman"/>
          <w:sz w:val="24"/>
          <w:szCs w:val="24"/>
          <w:lang w:val="en-GB"/>
        </w:rPr>
        <w:t>3</w:t>
      </w:r>
      <w:r w:rsidR="00D75CA3" w:rsidRPr="00001C28">
        <w:rPr>
          <w:rFonts w:ascii="Times New Roman" w:hAnsi="Times New Roman" w:cs="Times New Roman"/>
          <w:sz w:val="24"/>
          <w:szCs w:val="24"/>
          <w:lang w:val="en-GB"/>
        </w:rPr>
        <w:t>, namely agriculture and construction</w:t>
      </w:r>
      <w:r w:rsidR="00F83024">
        <w:rPr>
          <w:rFonts w:ascii="Times New Roman" w:hAnsi="Times New Roman" w:cs="Times New Roman"/>
          <w:sz w:val="24"/>
          <w:szCs w:val="24"/>
          <w:lang w:val="en-GB"/>
        </w:rPr>
        <w:t xml:space="preserve">, and </w:t>
      </w:r>
      <w:r w:rsidR="00D75CA3" w:rsidRPr="00001C28">
        <w:rPr>
          <w:rFonts w:ascii="Times New Roman" w:hAnsi="Times New Roman" w:cs="Times New Roman"/>
          <w:sz w:val="24"/>
          <w:szCs w:val="24"/>
          <w:lang w:val="en-GB"/>
        </w:rPr>
        <w:t xml:space="preserve">examine the paths linking these sectors to rural household incomes. We also consider </w:t>
      </w:r>
      <w:r w:rsidR="00216D59" w:rsidRPr="00001C28">
        <w:rPr>
          <w:rFonts w:ascii="Times New Roman" w:hAnsi="Times New Roman" w:cs="Times New Roman"/>
          <w:sz w:val="24"/>
          <w:szCs w:val="24"/>
          <w:lang w:val="en-GB"/>
        </w:rPr>
        <w:t xml:space="preserve">the </w:t>
      </w:r>
      <w:r w:rsidR="00D75CA3" w:rsidRPr="00001C28">
        <w:rPr>
          <w:rFonts w:ascii="Times New Roman" w:hAnsi="Times New Roman" w:cs="Times New Roman"/>
          <w:sz w:val="24"/>
          <w:szCs w:val="24"/>
          <w:lang w:val="en-GB"/>
        </w:rPr>
        <w:t>linkages between urban consumer demand and rural household</w:t>
      </w:r>
      <w:r w:rsidR="0028455B" w:rsidRPr="00001C28">
        <w:rPr>
          <w:rFonts w:ascii="Times New Roman" w:hAnsi="Times New Roman" w:cs="Times New Roman"/>
          <w:sz w:val="24"/>
          <w:szCs w:val="24"/>
          <w:lang w:val="en-GB"/>
        </w:rPr>
        <w:t>s</w:t>
      </w:r>
      <w:r w:rsidR="00D75CA3" w:rsidRPr="00001C28">
        <w:rPr>
          <w:rFonts w:ascii="Times New Roman" w:hAnsi="Times New Roman" w:cs="Times New Roman"/>
          <w:sz w:val="24"/>
          <w:szCs w:val="24"/>
          <w:lang w:val="en-GB"/>
        </w:rPr>
        <w:t>.</w:t>
      </w:r>
    </w:p>
    <w:p w:rsidR="00E36FEC" w:rsidRPr="00001C28" w:rsidRDefault="00DE4C58" w:rsidP="00E36FEC">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E36FEC" w:rsidRPr="00001C28">
        <w:rPr>
          <w:rFonts w:ascii="Times New Roman" w:hAnsi="Times New Roman" w:cs="Times New Roman"/>
          <w:sz w:val="24"/>
          <w:szCs w:val="24"/>
          <w:lang w:val="en-GB"/>
        </w:rPr>
        <w:t xml:space="preserve">SPA results are typically presented in table format. Table 10 </w:t>
      </w:r>
      <w:r w:rsidR="00216D59" w:rsidRPr="00001C28">
        <w:rPr>
          <w:rFonts w:ascii="Times New Roman" w:hAnsi="Times New Roman" w:cs="Times New Roman"/>
          <w:sz w:val="24"/>
          <w:szCs w:val="24"/>
          <w:lang w:val="en-GB"/>
        </w:rPr>
        <w:t xml:space="preserve">reports </w:t>
      </w:r>
      <w:r w:rsidR="00E36FEC" w:rsidRPr="00001C28">
        <w:rPr>
          <w:rFonts w:ascii="Times New Roman" w:hAnsi="Times New Roman" w:cs="Times New Roman"/>
          <w:sz w:val="24"/>
          <w:szCs w:val="24"/>
          <w:lang w:val="en-GB"/>
        </w:rPr>
        <w:t>the path</w:t>
      </w:r>
      <w:r w:rsidR="00791456" w:rsidRPr="00001C28">
        <w:rPr>
          <w:rFonts w:ascii="Times New Roman" w:hAnsi="Times New Roman" w:cs="Times New Roman"/>
          <w:sz w:val="24"/>
          <w:szCs w:val="24"/>
          <w:lang w:val="en-GB"/>
        </w:rPr>
        <w:t>ways</w:t>
      </w:r>
      <w:r w:rsidR="00E36FEC" w:rsidRPr="00001C28">
        <w:rPr>
          <w:rFonts w:ascii="Times New Roman" w:hAnsi="Times New Roman" w:cs="Times New Roman"/>
          <w:sz w:val="24"/>
          <w:szCs w:val="24"/>
          <w:lang w:val="en-GB"/>
        </w:rPr>
        <w:t xml:space="preserve"> through which agricultural activity influences rural households</w:t>
      </w:r>
      <w:r w:rsidR="00216D59" w:rsidRPr="00001C28">
        <w:rPr>
          <w:rFonts w:ascii="Times New Roman" w:hAnsi="Times New Roman" w:cs="Times New Roman"/>
          <w:sz w:val="24"/>
          <w:szCs w:val="24"/>
          <w:lang w:val="en-GB"/>
        </w:rPr>
        <w:t>’ incomes</w:t>
      </w:r>
      <w:r w:rsidR="00E36FEC" w:rsidRPr="00001C28">
        <w:rPr>
          <w:rFonts w:ascii="Times New Roman" w:hAnsi="Times New Roman" w:cs="Times New Roman"/>
          <w:sz w:val="24"/>
          <w:szCs w:val="24"/>
          <w:lang w:val="en-GB"/>
        </w:rPr>
        <w:t xml:space="preserve"> in Mozambique. The origin pole is agriculture (AGRI) and the destination pole is rural household</w:t>
      </w:r>
      <w:r w:rsidR="00FF09C4" w:rsidRPr="00001C28">
        <w:rPr>
          <w:rFonts w:ascii="Times New Roman" w:hAnsi="Times New Roman" w:cs="Times New Roman"/>
          <w:sz w:val="24"/>
          <w:szCs w:val="24"/>
          <w:lang w:val="en-GB"/>
        </w:rPr>
        <w:t>s</w:t>
      </w:r>
      <w:r w:rsidR="00E36FEC" w:rsidRPr="00001C28">
        <w:rPr>
          <w:rFonts w:ascii="Times New Roman" w:hAnsi="Times New Roman" w:cs="Times New Roman"/>
          <w:sz w:val="24"/>
          <w:szCs w:val="24"/>
          <w:lang w:val="en-GB"/>
        </w:rPr>
        <w:t xml:space="preserve"> (HHD_R). The global influence </w:t>
      </w:r>
      <w:r w:rsidR="005377B5" w:rsidRPr="00001C28">
        <w:rPr>
          <w:rFonts w:ascii="Times New Roman" w:hAnsi="Times New Roman" w:cs="Times New Roman"/>
          <w:sz w:val="24"/>
          <w:szCs w:val="24"/>
          <w:lang w:val="en-GB"/>
        </w:rPr>
        <w:t xml:space="preserve">of </w:t>
      </w:r>
      <w:r w:rsidR="00E36FEC" w:rsidRPr="00001C28">
        <w:rPr>
          <w:rFonts w:ascii="Times New Roman" w:hAnsi="Times New Roman" w:cs="Times New Roman"/>
          <w:sz w:val="24"/>
          <w:szCs w:val="24"/>
          <w:lang w:val="en-GB"/>
        </w:rPr>
        <w:t>0.994</w:t>
      </w:r>
      <w:r w:rsidR="005377B5" w:rsidRPr="00001C28">
        <w:rPr>
          <w:rFonts w:ascii="Times New Roman" w:hAnsi="Times New Roman" w:cs="Times New Roman"/>
          <w:sz w:val="24"/>
          <w:szCs w:val="24"/>
          <w:lang w:val="en-GB"/>
        </w:rPr>
        <w:t xml:space="preserve"> </w:t>
      </w:r>
      <w:r w:rsidR="00E36FEC" w:rsidRPr="00001C28">
        <w:rPr>
          <w:rFonts w:ascii="Times New Roman" w:hAnsi="Times New Roman" w:cs="Times New Roman"/>
          <w:sz w:val="24"/>
          <w:szCs w:val="24"/>
          <w:lang w:val="en-GB"/>
        </w:rPr>
        <w:t xml:space="preserve">corresponds to the income multiplier between these two poles (see Table 4). </w:t>
      </w:r>
      <w:r w:rsidR="00E36FEC" w:rsidRPr="00001C28">
        <w:rPr>
          <w:rFonts w:ascii="Times New Roman" w:hAnsi="Times New Roman" w:cs="Times New Roman"/>
          <w:sz w:val="24"/>
          <w:szCs w:val="24"/>
          <w:lang w:val="en-GB"/>
        </w:rPr>
        <w:lastRenderedPageBreak/>
        <w:t>In other words, a one dollar increase in exogenous agricultural demand leads to a 0.994 dollar increase in rural household incomes.</w:t>
      </w:r>
    </w:p>
    <w:p w:rsidR="00E36FEC" w:rsidRPr="00001C28" w:rsidRDefault="00742915" w:rsidP="00742915">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Table 10: SPA for rural household incomes in Mozambique]</w:t>
      </w:r>
    </w:p>
    <w:p w:rsidR="00DE4C58" w:rsidRPr="00001C28" w:rsidRDefault="00DE4C58" w:rsidP="00DE4C58">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The table shows the 17 most important paths, which cover approximately 95 percent of the global influence. SPA decomposes the total (global) multiplier effect into different paths. In this case, more than 40 percent of the increase in </w:t>
      </w:r>
      <w:r w:rsidR="00330917" w:rsidRPr="00001C28">
        <w:rPr>
          <w:rFonts w:ascii="Times New Roman" w:hAnsi="Times New Roman" w:cs="Times New Roman"/>
          <w:sz w:val="24"/>
          <w:szCs w:val="24"/>
          <w:lang w:val="en-GB"/>
        </w:rPr>
        <w:t>rural household incomes</w:t>
      </w:r>
      <w:r w:rsidRPr="00001C28">
        <w:rPr>
          <w:rFonts w:ascii="Times New Roman" w:hAnsi="Times New Roman" w:cs="Times New Roman"/>
          <w:sz w:val="24"/>
          <w:szCs w:val="24"/>
          <w:lang w:val="en-GB"/>
        </w:rPr>
        <w:t xml:space="preserve"> (HHD_R) from a stimulus to agricultural activity (AGRI) is </w:t>
      </w:r>
      <w:r w:rsidR="00456117" w:rsidRPr="00001C28">
        <w:rPr>
          <w:rFonts w:ascii="Times New Roman" w:hAnsi="Times New Roman" w:cs="Times New Roman"/>
          <w:sz w:val="24"/>
          <w:szCs w:val="24"/>
          <w:lang w:val="en-GB"/>
        </w:rPr>
        <w:t>channelled</w:t>
      </w:r>
      <w:r w:rsidRPr="00001C28">
        <w:rPr>
          <w:rFonts w:ascii="Times New Roman" w:hAnsi="Times New Roman" w:cs="Times New Roman"/>
          <w:sz w:val="24"/>
          <w:szCs w:val="24"/>
          <w:lang w:val="en-GB"/>
        </w:rPr>
        <w:t xml:space="preserve"> directly through an increase in the demand for low-skilled </w:t>
      </w:r>
      <w:r w:rsidR="00456117" w:rsidRPr="00001C28">
        <w:rPr>
          <w:rFonts w:ascii="Times New Roman" w:hAnsi="Times New Roman" w:cs="Times New Roman"/>
          <w:sz w:val="24"/>
          <w:szCs w:val="24"/>
          <w:lang w:val="en-GB"/>
        </w:rPr>
        <w:t>labour</w:t>
      </w:r>
      <w:r w:rsidRPr="00001C28">
        <w:rPr>
          <w:rFonts w:ascii="Times New Roman" w:hAnsi="Times New Roman" w:cs="Times New Roman"/>
          <w:sz w:val="24"/>
          <w:szCs w:val="24"/>
          <w:lang w:val="en-GB"/>
        </w:rPr>
        <w:t xml:space="preserve"> (FLAB_L). Similarly, the second most important channel is </w:t>
      </w:r>
      <w:r w:rsidR="00822F25" w:rsidRPr="00001C28">
        <w:rPr>
          <w:rFonts w:ascii="Times New Roman" w:hAnsi="Times New Roman" w:cs="Times New Roman"/>
          <w:sz w:val="24"/>
          <w:szCs w:val="24"/>
          <w:lang w:val="en-GB"/>
        </w:rPr>
        <w:t xml:space="preserve">the </w:t>
      </w:r>
      <w:r w:rsidRPr="00001C28">
        <w:rPr>
          <w:rFonts w:ascii="Times New Roman" w:hAnsi="Times New Roman" w:cs="Times New Roman"/>
          <w:sz w:val="24"/>
          <w:szCs w:val="24"/>
          <w:lang w:val="en-GB"/>
        </w:rPr>
        <w:t>returns to land (FLND)</w:t>
      </w:r>
      <w:r w:rsidR="00822F25" w:rsidRPr="00001C28">
        <w:rPr>
          <w:rFonts w:ascii="Times New Roman" w:hAnsi="Times New Roman" w:cs="Times New Roman"/>
          <w:sz w:val="24"/>
          <w:szCs w:val="24"/>
          <w:lang w:val="en-GB"/>
        </w:rPr>
        <w:t>, which</w:t>
      </w:r>
      <w:r w:rsidR="0044532A" w:rsidRPr="00001C28">
        <w:rPr>
          <w:rFonts w:ascii="Times New Roman" w:hAnsi="Times New Roman" w:cs="Times New Roman"/>
          <w:sz w:val="24"/>
          <w:szCs w:val="24"/>
          <w:lang w:val="en-GB"/>
        </w:rPr>
        <w:t>,</w:t>
      </w:r>
      <w:r w:rsidR="00822F25" w:rsidRPr="00001C28">
        <w:rPr>
          <w:rFonts w:ascii="Times New Roman" w:hAnsi="Times New Roman" w:cs="Times New Roman"/>
          <w:sz w:val="24"/>
          <w:szCs w:val="24"/>
          <w:lang w:val="en-GB"/>
        </w:rPr>
        <w:t xml:space="preserve"> in our SAMs</w:t>
      </w:r>
      <w:r w:rsidR="0044532A" w:rsidRPr="00001C28">
        <w:rPr>
          <w:rFonts w:ascii="Times New Roman" w:hAnsi="Times New Roman" w:cs="Times New Roman"/>
          <w:sz w:val="24"/>
          <w:szCs w:val="24"/>
          <w:lang w:val="en-GB"/>
        </w:rPr>
        <w:t>,</w:t>
      </w:r>
      <w:r w:rsidR="00822F25" w:rsidRPr="00001C28">
        <w:rPr>
          <w:rFonts w:ascii="Times New Roman" w:hAnsi="Times New Roman" w:cs="Times New Roman"/>
          <w:sz w:val="24"/>
          <w:szCs w:val="24"/>
          <w:lang w:val="en-GB"/>
        </w:rPr>
        <w:t xml:space="preserve"> is entirely</w:t>
      </w:r>
      <w:r w:rsidRPr="00001C28">
        <w:rPr>
          <w:rFonts w:ascii="Times New Roman" w:hAnsi="Times New Roman" w:cs="Times New Roman"/>
          <w:sz w:val="24"/>
          <w:szCs w:val="24"/>
          <w:lang w:val="en-GB"/>
        </w:rPr>
        <w:t xml:space="preserve"> owned by rural household</w:t>
      </w:r>
      <w:r w:rsidR="00822F25" w:rsidRPr="00001C28">
        <w:rPr>
          <w:rFonts w:ascii="Times New Roman" w:hAnsi="Times New Roman" w:cs="Times New Roman"/>
          <w:sz w:val="24"/>
          <w:szCs w:val="24"/>
          <w:lang w:val="en-GB"/>
        </w:rPr>
        <w:t>s</w:t>
      </w:r>
      <w:r w:rsidRPr="00001C28">
        <w:rPr>
          <w:rFonts w:ascii="Times New Roman" w:hAnsi="Times New Roman" w:cs="Times New Roman"/>
          <w:sz w:val="24"/>
          <w:szCs w:val="24"/>
          <w:lang w:val="en-GB"/>
        </w:rPr>
        <w:t xml:space="preserve">. </w:t>
      </w:r>
    </w:p>
    <w:p w:rsidR="00DE4C58" w:rsidRPr="00001C28" w:rsidRDefault="00DE4C58" w:rsidP="00DE4C58">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We graphically represent the channels through which shocks are transmitted as well as their relative contribution to the global influence or multiplier effect. </w:t>
      </w:r>
      <w:r w:rsidR="00CB35AA" w:rsidRPr="00001C28">
        <w:rPr>
          <w:rFonts w:ascii="Times New Roman" w:hAnsi="Times New Roman" w:cs="Times New Roman"/>
          <w:sz w:val="24"/>
          <w:szCs w:val="24"/>
          <w:lang w:val="en-GB"/>
        </w:rPr>
        <w:t xml:space="preserve">The left hand side of </w:t>
      </w:r>
      <w:r w:rsidRPr="00001C28">
        <w:rPr>
          <w:rFonts w:ascii="Times New Roman" w:hAnsi="Times New Roman" w:cs="Times New Roman"/>
          <w:sz w:val="24"/>
          <w:szCs w:val="24"/>
          <w:lang w:val="en-GB"/>
        </w:rPr>
        <w:t xml:space="preserve">Figure 1 corresponds to the SPA results </w:t>
      </w:r>
      <w:r w:rsidR="00A33A98" w:rsidRPr="00001C28">
        <w:rPr>
          <w:rFonts w:ascii="Times New Roman" w:hAnsi="Times New Roman" w:cs="Times New Roman"/>
          <w:sz w:val="24"/>
          <w:szCs w:val="24"/>
          <w:lang w:val="en-GB"/>
        </w:rPr>
        <w:t xml:space="preserve">for Mozambique </w:t>
      </w:r>
      <w:r w:rsidRPr="00001C28">
        <w:rPr>
          <w:rFonts w:ascii="Times New Roman" w:hAnsi="Times New Roman" w:cs="Times New Roman"/>
          <w:sz w:val="24"/>
          <w:szCs w:val="24"/>
          <w:lang w:val="en-GB"/>
        </w:rPr>
        <w:t xml:space="preserve">from Table 10. The lines in the figure represent the channels through which income moves between production activities, production factors and households and enterprises. The thickness of each line represents the </w:t>
      </w:r>
      <w:r w:rsidR="009B6BC7" w:rsidRPr="00001C28">
        <w:rPr>
          <w:rFonts w:ascii="Times New Roman" w:hAnsi="Times New Roman" w:cs="Times New Roman"/>
          <w:sz w:val="24"/>
          <w:szCs w:val="24"/>
          <w:lang w:val="en-GB"/>
        </w:rPr>
        <w:t xml:space="preserve">share of global influence (or </w:t>
      </w:r>
      <w:r w:rsidR="008748E5" w:rsidRPr="00001C28">
        <w:rPr>
          <w:rFonts w:ascii="Times New Roman" w:hAnsi="Times New Roman" w:cs="Times New Roman"/>
          <w:sz w:val="24"/>
          <w:szCs w:val="24"/>
          <w:lang w:val="en-GB"/>
        </w:rPr>
        <w:t xml:space="preserve">total </w:t>
      </w:r>
      <w:r w:rsidR="009B6BC7" w:rsidRPr="00001C28">
        <w:rPr>
          <w:rFonts w:ascii="Times New Roman" w:hAnsi="Times New Roman" w:cs="Times New Roman"/>
          <w:sz w:val="24"/>
          <w:szCs w:val="24"/>
          <w:lang w:val="en-GB"/>
        </w:rPr>
        <w:t>income</w:t>
      </w:r>
      <w:r w:rsidR="008748E5" w:rsidRPr="00001C28">
        <w:rPr>
          <w:rFonts w:ascii="Times New Roman" w:hAnsi="Times New Roman" w:cs="Times New Roman"/>
          <w:sz w:val="24"/>
          <w:szCs w:val="24"/>
          <w:lang w:val="en-GB"/>
        </w:rPr>
        <w:t xml:space="preserve"> change</w:t>
      </w:r>
      <w:r w:rsidR="009B6BC7" w:rsidRPr="00001C28">
        <w:rPr>
          <w:rFonts w:ascii="Times New Roman" w:hAnsi="Times New Roman" w:cs="Times New Roman"/>
          <w:sz w:val="24"/>
          <w:szCs w:val="24"/>
          <w:lang w:val="en-GB"/>
        </w:rPr>
        <w:t xml:space="preserve">) passing through </w:t>
      </w:r>
      <w:r w:rsidRPr="00001C28">
        <w:rPr>
          <w:rFonts w:ascii="Times New Roman" w:hAnsi="Times New Roman" w:cs="Times New Roman"/>
          <w:sz w:val="24"/>
          <w:szCs w:val="24"/>
          <w:lang w:val="en-GB"/>
        </w:rPr>
        <w:t xml:space="preserve">that </w:t>
      </w:r>
      <w:r w:rsidR="009E5573" w:rsidRPr="00001C28">
        <w:rPr>
          <w:rFonts w:ascii="Times New Roman" w:hAnsi="Times New Roman" w:cs="Times New Roman"/>
          <w:sz w:val="24"/>
          <w:szCs w:val="24"/>
          <w:lang w:val="en-GB"/>
        </w:rPr>
        <w:t xml:space="preserve">particular </w:t>
      </w:r>
      <w:r w:rsidRPr="00001C28">
        <w:rPr>
          <w:rFonts w:ascii="Times New Roman" w:hAnsi="Times New Roman" w:cs="Times New Roman"/>
          <w:sz w:val="24"/>
          <w:szCs w:val="24"/>
          <w:lang w:val="en-GB"/>
        </w:rPr>
        <w:t xml:space="preserve">path. </w:t>
      </w:r>
    </w:p>
    <w:p w:rsidR="003B6FA3" w:rsidRPr="00001C28" w:rsidRDefault="003B6FA3" w:rsidP="003B6FA3">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[Insert Figure 1: </w:t>
      </w:r>
      <w:r w:rsidR="00773357" w:rsidRPr="00001C28">
        <w:rPr>
          <w:rFonts w:ascii="Times New Roman" w:hAnsi="Times New Roman" w:cs="Times New Roman"/>
          <w:sz w:val="24"/>
          <w:szCs w:val="24"/>
          <w:lang w:val="en-GB"/>
        </w:rPr>
        <w:t xml:space="preserve">Agriculture </w:t>
      </w:r>
      <w:r w:rsidRPr="00001C28">
        <w:rPr>
          <w:rFonts w:ascii="Times New Roman" w:hAnsi="Times New Roman" w:cs="Times New Roman"/>
          <w:sz w:val="24"/>
          <w:szCs w:val="24"/>
          <w:lang w:val="en-GB"/>
        </w:rPr>
        <w:t>SPA for rural household incomes]</w:t>
      </w:r>
    </w:p>
    <w:p w:rsidR="00E36FEC" w:rsidRPr="00001C28" w:rsidRDefault="00600A0F" w:rsidP="00DE4C58">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DE4C58" w:rsidRPr="00001C28">
        <w:rPr>
          <w:rFonts w:ascii="Times New Roman" w:hAnsi="Times New Roman" w:cs="Times New Roman"/>
          <w:sz w:val="24"/>
          <w:szCs w:val="24"/>
          <w:lang w:val="en-GB"/>
        </w:rPr>
        <w:t>For example, the fourth row in Table 1</w:t>
      </w:r>
      <w:r w:rsidR="00DA160F" w:rsidRPr="00001C28">
        <w:rPr>
          <w:rFonts w:ascii="Times New Roman" w:hAnsi="Times New Roman" w:cs="Times New Roman"/>
          <w:sz w:val="24"/>
          <w:szCs w:val="24"/>
          <w:lang w:val="en-GB"/>
        </w:rPr>
        <w:t>0</w:t>
      </w:r>
      <w:r w:rsidR="00DE4C58" w:rsidRPr="00001C28">
        <w:rPr>
          <w:rFonts w:ascii="Times New Roman" w:hAnsi="Times New Roman" w:cs="Times New Roman"/>
          <w:sz w:val="24"/>
          <w:szCs w:val="24"/>
          <w:lang w:val="en-GB"/>
        </w:rPr>
        <w:t xml:space="preserve"> (</w:t>
      </w:r>
      <w:r w:rsidR="00271528" w:rsidRPr="00001C28">
        <w:rPr>
          <w:rFonts w:ascii="Times New Roman" w:hAnsi="Times New Roman" w:cs="Times New Roman"/>
          <w:sz w:val="24"/>
          <w:szCs w:val="24"/>
          <w:lang w:val="en-GB"/>
        </w:rPr>
        <w:t>AGRI→FCAP→ENT→HHD_R</w:t>
      </w:r>
      <w:r w:rsidR="00DE4C58" w:rsidRPr="00001C28">
        <w:rPr>
          <w:rFonts w:ascii="Times New Roman" w:hAnsi="Times New Roman" w:cs="Times New Roman"/>
          <w:sz w:val="24"/>
          <w:szCs w:val="24"/>
          <w:lang w:val="en-GB"/>
        </w:rPr>
        <w:t xml:space="preserve">) is represented in the figure by the line connecting the four accounts: agriculture (AGRI), factor-capital (FCAP), enterprise (ENT), and rural household (HHD_R). The line is narrow since this impact channel accounts for only 1.46 percent of the total (global) income flow. By contrast, the line connecting land (FLND) and rural households (HHD_R) represents 37.39 percent of the total income flow, and so is represented by a </w:t>
      </w:r>
      <w:r w:rsidR="00307A98" w:rsidRPr="00001C28">
        <w:rPr>
          <w:rFonts w:ascii="Times New Roman" w:hAnsi="Times New Roman" w:cs="Times New Roman"/>
          <w:sz w:val="24"/>
          <w:szCs w:val="24"/>
          <w:lang w:val="en-GB"/>
        </w:rPr>
        <w:t xml:space="preserve">much </w:t>
      </w:r>
      <w:r w:rsidR="00DE4C58" w:rsidRPr="00001C28">
        <w:rPr>
          <w:rFonts w:ascii="Times New Roman" w:hAnsi="Times New Roman" w:cs="Times New Roman"/>
          <w:sz w:val="24"/>
          <w:szCs w:val="24"/>
          <w:lang w:val="en-GB"/>
        </w:rPr>
        <w:t>thicker line.</w:t>
      </w:r>
      <w:r w:rsidR="002255D6" w:rsidRPr="00001C28">
        <w:rPr>
          <w:rFonts w:ascii="Times New Roman" w:hAnsi="Times New Roman" w:cs="Times New Roman"/>
          <w:sz w:val="24"/>
          <w:szCs w:val="24"/>
          <w:lang w:val="en-GB"/>
        </w:rPr>
        <w:t xml:space="preserve"> This graphical representation provides a clear indication of differences in economic structure across our two case stud</w:t>
      </w:r>
      <w:r w:rsidR="00A769CC" w:rsidRPr="00001C28">
        <w:rPr>
          <w:rFonts w:ascii="Times New Roman" w:hAnsi="Times New Roman" w:cs="Times New Roman"/>
          <w:sz w:val="24"/>
          <w:szCs w:val="24"/>
          <w:lang w:val="en-GB"/>
        </w:rPr>
        <w:t>ies</w:t>
      </w:r>
      <w:r w:rsidR="002255D6" w:rsidRPr="00001C28">
        <w:rPr>
          <w:rFonts w:ascii="Times New Roman" w:hAnsi="Times New Roman" w:cs="Times New Roman"/>
          <w:sz w:val="24"/>
          <w:szCs w:val="24"/>
          <w:lang w:val="en-GB"/>
        </w:rPr>
        <w:t>.</w:t>
      </w:r>
    </w:p>
    <w:p w:rsidR="00EF6F55" w:rsidRPr="00001C28" w:rsidRDefault="000D1A80" w:rsidP="00E36FEC">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C53387" w:rsidRPr="00001C28">
        <w:rPr>
          <w:rFonts w:ascii="Times New Roman" w:hAnsi="Times New Roman" w:cs="Times New Roman"/>
          <w:sz w:val="24"/>
          <w:szCs w:val="24"/>
          <w:lang w:val="en-GB"/>
        </w:rPr>
        <w:t xml:space="preserve">Table </w:t>
      </w:r>
      <w:r w:rsidR="007548AB" w:rsidRPr="00001C28">
        <w:rPr>
          <w:rFonts w:ascii="Times New Roman" w:hAnsi="Times New Roman" w:cs="Times New Roman"/>
          <w:sz w:val="24"/>
          <w:szCs w:val="24"/>
          <w:lang w:val="en-GB"/>
        </w:rPr>
        <w:t>A3 in the appendix</w:t>
      </w:r>
      <w:r w:rsidR="00C53387" w:rsidRPr="00001C28">
        <w:rPr>
          <w:rFonts w:ascii="Times New Roman" w:hAnsi="Times New Roman" w:cs="Times New Roman"/>
          <w:sz w:val="24"/>
          <w:szCs w:val="24"/>
          <w:lang w:val="en-GB"/>
        </w:rPr>
        <w:t xml:space="preserve"> </w:t>
      </w:r>
      <w:r w:rsidR="00323C59" w:rsidRPr="00001C28">
        <w:rPr>
          <w:rFonts w:ascii="Times New Roman" w:hAnsi="Times New Roman" w:cs="Times New Roman"/>
          <w:sz w:val="24"/>
          <w:szCs w:val="24"/>
          <w:lang w:val="en-GB"/>
        </w:rPr>
        <w:t xml:space="preserve">presents </w:t>
      </w:r>
      <w:r w:rsidR="00C53387" w:rsidRPr="00001C28">
        <w:rPr>
          <w:rFonts w:ascii="Times New Roman" w:hAnsi="Times New Roman" w:cs="Times New Roman"/>
          <w:sz w:val="24"/>
          <w:szCs w:val="24"/>
          <w:lang w:val="en-GB"/>
        </w:rPr>
        <w:t xml:space="preserve">the data for Vietnam underlying Figure 1. </w:t>
      </w:r>
      <w:r w:rsidR="00A93662" w:rsidRPr="00001C28">
        <w:rPr>
          <w:rFonts w:ascii="Times New Roman" w:hAnsi="Times New Roman" w:cs="Times New Roman"/>
          <w:sz w:val="24"/>
          <w:szCs w:val="24"/>
          <w:lang w:val="en-GB"/>
        </w:rPr>
        <w:t>The figure</w:t>
      </w:r>
      <w:r w:rsidR="00C53387" w:rsidRPr="00001C28">
        <w:rPr>
          <w:rFonts w:ascii="Times New Roman" w:hAnsi="Times New Roman" w:cs="Times New Roman"/>
          <w:sz w:val="24"/>
          <w:szCs w:val="24"/>
          <w:lang w:val="en-GB"/>
        </w:rPr>
        <w:t xml:space="preserve"> </w:t>
      </w:r>
      <w:r w:rsidR="006136FA" w:rsidRPr="00001C28">
        <w:rPr>
          <w:rFonts w:ascii="Times New Roman" w:hAnsi="Times New Roman" w:cs="Times New Roman"/>
          <w:sz w:val="24"/>
          <w:szCs w:val="24"/>
          <w:lang w:val="en-GB"/>
        </w:rPr>
        <w:t>clearly shows</w:t>
      </w:r>
      <w:r w:rsidR="008A2B2A" w:rsidRPr="00001C28">
        <w:rPr>
          <w:rFonts w:ascii="Times New Roman" w:hAnsi="Times New Roman" w:cs="Times New Roman"/>
          <w:sz w:val="24"/>
          <w:szCs w:val="24"/>
          <w:lang w:val="en-GB"/>
        </w:rPr>
        <w:t xml:space="preserve"> </w:t>
      </w:r>
      <w:r w:rsidR="00D75CA3" w:rsidRPr="00001C28">
        <w:rPr>
          <w:rFonts w:ascii="Times New Roman" w:hAnsi="Times New Roman" w:cs="Times New Roman"/>
          <w:sz w:val="24"/>
          <w:szCs w:val="24"/>
          <w:lang w:val="en-GB"/>
        </w:rPr>
        <w:t xml:space="preserve">the overwhelming importance </w:t>
      </w:r>
      <w:r w:rsidR="008A2B2A" w:rsidRPr="00001C28">
        <w:rPr>
          <w:rFonts w:ascii="Times New Roman" w:hAnsi="Times New Roman" w:cs="Times New Roman"/>
          <w:sz w:val="24"/>
          <w:szCs w:val="24"/>
          <w:lang w:val="en-GB"/>
        </w:rPr>
        <w:t xml:space="preserve">in both countries </w:t>
      </w:r>
      <w:r w:rsidR="00D75CA3" w:rsidRPr="00001C28">
        <w:rPr>
          <w:rFonts w:ascii="Times New Roman" w:hAnsi="Times New Roman" w:cs="Times New Roman"/>
          <w:sz w:val="24"/>
          <w:szCs w:val="24"/>
          <w:lang w:val="en-GB"/>
        </w:rPr>
        <w:t xml:space="preserve">of the </w:t>
      </w:r>
      <w:r w:rsidR="00C45A5F" w:rsidRPr="00001C28">
        <w:rPr>
          <w:rFonts w:ascii="Times New Roman" w:hAnsi="Times New Roman" w:cs="Times New Roman"/>
          <w:sz w:val="24"/>
          <w:szCs w:val="24"/>
          <w:lang w:val="en-GB"/>
        </w:rPr>
        <w:t xml:space="preserve">impact </w:t>
      </w:r>
      <w:r w:rsidR="00D75CA3" w:rsidRPr="00001C28">
        <w:rPr>
          <w:rFonts w:ascii="Times New Roman" w:hAnsi="Times New Roman" w:cs="Times New Roman"/>
          <w:sz w:val="24"/>
          <w:szCs w:val="24"/>
          <w:lang w:val="en-GB"/>
        </w:rPr>
        <w:t xml:space="preserve">channels </w:t>
      </w:r>
      <w:r w:rsidR="00C45A5F" w:rsidRPr="00001C28">
        <w:rPr>
          <w:rFonts w:ascii="Times New Roman" w:hAnsi="Times New Roman" w:cs="Times New Roman"/>
          <w:sz w:val="24"/>
          <w:szCs w:val="24"/>
          <w:lang w:val="en-GB"/>
        </w:rPr>
        <w:t xml:space="preserve">running </w:t>
      </w:r>
      <w:r w:rsidR="00D75CA3" w:rsidRPr="00001C28">
        <w:rPr>
          <w:rFonts w:ascii="Times New Roman" w:hAnsi="Times New Roman" w:cs="Times New Roman"/>
          <w:sz w:val="24"/>
          <w:szCs w:val="24"/>
          <w:lang w:val="en-GB"/>
        </w:rPr>
        <w:t xml:space="preserve">from agriculture directly through land and low-skilled </w:t>
      </w:r>
      <w:r w:rsidR="00641247" w:rsidRPr="00001C28">
        <w:rPr>
          <w:rFonts w:ascii="Times New Roman" w:hAnsi="Times New Roman" w:cs="Times New Roman"/>
          <w:sz w:val="24"/>
          <w:szCs w:val="24"/>
          <w:lang w:val="en-GB"/>
        </w:rPr>
        <w:t>labour</w:t>
      </w:r>
      <w:r w:rsidR="00D75CA3" w:rsidRPr="00001C28">
        <w:rPr>
          <w:rFonts w:ascii="Times New Roman" w:hAnsi="Times New Roman" w:cs="Times New Roman"/>
          <w:sz w:val="24"/>
          <w:szCs w:val="24"/>
          <w:lang w:val="en-GB"/>
        </w:rPr>
        <w:t xml:space="preserve"> to rural household</w:t>
      </w:r>
      <w:r w:rsidR="001C6AF5" w:rsidRPr="00001C28">
        <w:rPr>
          <w:rFonts w:ascii="Times New Roman" w:hAnsi="Times New Roman" w:cs="Times New Roman"/>
          <w:sz w:val="24"/>
          <w:szCs w:val="24"/>
          <w:lang w:val="en-GB"/>
        </w:rPr>
        <w:t xml:space="preserve"> income</w:t>
      </w:r>
      <w:r w:rsidR="00D75CA3" w:rsidRPr="00001C28">
        <w:rPr>
          <w:rFonts w:ascii="Times New Roman" w:hAnsi="Times New Roman" w:cs="Times New Roman"/>
          <w:sz w:val="24"/>
          <w:szCs w:val="24"/>
          <w:lang w:val="en-GB"/>
        </w:rPr>
        <w:t xml:space="preserve">s. This </w:t>
      </w:r>
      <w:r w:rsidR="009D36B9" w:rsidRPr="00001C28">
        <w:rPr>
          <w:rFonts w:ascii="Times New Roman" w:hAnsi="Times New Roman" w:cs="Times New Roman"/>
          <w:sz w:val="24"/>
          <w:szCs w:val="24"/>
          <w:lang w:val="en-GB"/>
        </w:rPr>
        <w:t>commonality</w:t>
      </w:r>
      <w:r w:rsidR="007B20B7" w:rsidRPr="00001C28">
        <w:rPr>
          <w:rFonts w:ascii="Times New Roman" w:hAnsi="Times New Roman" w:cs="Times New Roman"/>
          <w:sz w:val="24"/>
          <w:szCs w:val="24"/>
          <w:lang w:val="en-GB"/>
        </w:rPr>
        <w:t xml:space="preserve"> </w:t>
      </w:r>
      <w:r w:rsidR="00D75CA3" w:rsidRPr="00001C28">
        <w:rPr>
          <w:rFonts w:ascii="Times New Roman" w:hAnsi="Times New Roman" w:cs="Times New Roman"/>
          <w:sz w:val="24"/>
          <w:szCs w:val="24"/>
          <w:lang w:val="en-GB"/>
        </w:rPr>
        <w:t>aside, the role of trade is somewhat different, with a more significant share of income flowing through this sector in Mozambique. This reflects the larger transaction costs in Mozambique compared to Vietnam. In other words, reflecting large distances and low population densities, a larger share of agricultural demand is directed towards covering the cost of transporting goods from farm gate to consumer. Another difference between countries is the larger number of channels through which income flows in Vietnam, reflecting a more complex agricultural structure (i.e., more production and demand linkages).</w:t>
      </w:r>
    </w:p>
    <w:p w:rsidR="00EF6F55" w:rsidRPr="00001C28" w:rsidRDefault="00F970E0" w:rsidP="000F152D">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lastRenderedPageBreak/>
        <w:tab/>
      </w:r>
      <w:r w:rsidR="00176059" w:rsidRPr="00001C28">
        <w:rPr>
          <w:rFonts w:ascii="Times New Roman" w:hAnsi="Times New Roman" w:cs="Times New Roman"/>
          <w:sz w:val="24"/>
          <w:szCs w:val="24"/>
          <w:lang w:val="en-GB"/>
        </w:rPr>
        <w:t>Figure 2 shows the weighted impact channels linking construction to rural household incomes.</w:t>
      </w:r>
      <w:r w:rsidR="00F00C8E" w:rsidRPr="00001C28">
        <w:rPr>
          <w:rStyle w:val="FootnoteReference"/>
          <w:rFonts w:ascii="Times New Roman" w:hAnsi="Times New Roman" w:cs="Times New Roman"/>
          <w:sz w:val="24"/>
          <w:szCs w:val="24"/>
          <w:lang w:val="en-GB"/>
        </w:rPr>
        <w:footnoteReference w:id="9"/>
      </w:r>
      <w:r w:rsidR="00176059" w:rsidRPr="00001C28">
        <w:rPr>
          <w:rFonts w:ascii="Times New Roman" w:hAnsi="Times New Roman" w:cs="Times New Roman"/>
          <w:sz w:val="24"/>
          <w:szCs w:val="24"/>
          <w:lang w:val="en-GB"/>
        </w:rPr>
        <w:t xml:space="preserve"> The figure shows that the returns from low-skilled </w:t>
      </w:r>
      <w:r w:rsidR="00641247" w:rsidRPr="00001C28">
        <w:rPr>
          <w:rFonts w:ascii="Times New Roman" w:hAnsi="Times New Roman" w:cs="Times New Roman"/>
          <w:sz w:val="24"/>
          <w:szCs w:val="24"/>
          <w:lang w:val="en-GB"/>
        </w:rPr>
        <w:t>labour</w:t>
      </w:r>
      <w:r w:rsidR="00176059" w:rsidRPr="00001C28">
        <w:rPr>
          <w:rFonts w:ascii="Times New Roman" w:hAnsi="Times New Roman" w:cs="Times New Roman"/>
          <w:sz w:val="24"/>
          <w:szCs w:val="24"/>
          <w:lang w:val="en-GB"/>
        </w:rPr>
        <w:t xml:space="preserve"> and factor capital are the most important sources of income for rural households in both Vietnam and Mozambique. Again, the trade sector plays a more important role for income transmission in Mozambique, while returns from medium- and high-skilled </w:t>
      </w:r>
      <w:r w:rsidR="00641247" w:rsidRPr="00001C28">
        <w:rPr>
          <w:rFonts w:ascii="Times New Roman" w:hAnsi="Times New Roman" w:cs="Times New Roman"/>
          <w:sz w:val="24"/>
          <w:szCs w:val="24"/>
          <w:lang w:val="en-GB"/>
        </w:rPr>
        <w:t>labour</w:t>
      </w:r>
      <w:r w:rsidR="00176059" w:rsidRPr="00001C28">
        <w:rPr>
          <w:rFonts w:ascii="Times New Roman" w:hAnsi="Times New Roman" w:cs="Times New Roman"/>
          <w:sz w:val="24"/>
          <w:szCs w:val="24"/>
          <w:lang w:val="en-GB"/>
        </w:rPr>
        <w:t xml:space="preserve"> are relatively more important in Vietnam. Overall, the SPA</w:t>
      </w:r>
      <w:r w:rsidR="001B1E29">
        <w:rPr>
          <w:rFonts w:ascii="Times New Roman" w:hAnsi="Times New Roman" w:cs="Times New Roman"/>
          <w:sz w:val="24"/>
          <w:szCs w:val="24"/>
          <w:lang w:val="en-GB"/>
        </w:rPr>
        <w:t xml:space="preserve"> for construction</w:t>
      </w:r>
      <w:r w:rsidR="00176059" w:rsidRPr="00001C28">
        <w:rPr>
          <w:rFonts w:ascii="Times New Roman" w:hAnsi="Times New Roman" w:cs="Times New Roman"/>
          <w:sz w:val="24"/>
          <w:szCs w:val="24"/>
          <w:lang w:val="en-GB"/>
        </w:rPr>
        <w:t xml:space="preserve"> looks very similar for both countries.</w:t>
      </w:r>
    </w:p>
    <w:p w:rsidR="00773357" w:rsidRPr="00001C28" w:rsidRDefault="00773357" w:rsidP="00773357">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Figure 2: Construction SPA for rural household incomes]</w:t>
      </w:r>
    </w:p>
    <w:p w:rsidR="00EC0089" w:rsidRPr="00001C28" w:rsidRDefault="00F970E0" w:rsidP="00E00E7A">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r>
      <w:r w:rsidR="00B217E1" w:rsidRPr="00001C28">
        <w:rPr>
          <w:rFonts w:ascii="Times New Roman" w:hAnsi="Times New Roman" w:cs="Times New Roman"/>
          <w:sz w:val="24"/>
          <w:szCs w:val="24"/>
          <w:lang w:val="en-GB"/>
        </w:rPr>
        <w:t>Finally, we consider the connections between urban and rural households, as shown in Figure 3. In both countries, a demand stimulus from an extra unit of income to urban households benefits rural households through the food and agricultural sectors. Again, one of the main differences is the greater role of trade in Mozambique reflecting the country’s higher transaction costs in the food and agricultural sectors.</w:t>
      </w:r>
    </w:p>
    <w:p w:rsidR="00AA6277" w:rsidRPr="00001C28" w:rsidRDefault="00AA6277" w:rsidP="00AA6277">
      <w:pPr>
        <w:tabs>
          <w:tab w:val="left" w:pos="426"/>
        </w:tabs>
        <w:jc w:val="center"/>
        <w:rPr>
          <w:rFonts w:ascii="Times New Roman" w:hAnsi="Times New Roman" w:cs="Times New Roman"/>
          <w:sz w:val="24"/>
          <w:szCs w:val="24"/>
          <w:lang w:val="en-GB"/>
        </w:rPr>
      </w:pPr>
      <w:r w:rsidRPr="00001C28">
        <w:rPr>
          <w:rFonts w:ascii="Times New Roman" w:hAnsi="Times New Roman" w:cs="Times New Roman"/>
          <w:sz w:val="24"/>
          <w:szCs w:val="24"/>
          <w:lang w:val="en-GB"/>
        </w:rPr>
        <w:t>[Insert Figure 3: Urban household SPA for rural household incomes]</w:t>
      </w:r>
    </w:p>
    <w:p w:rsidR="00F970E0" w:rsidRPr="00001C28" w:rsidRDefault="00F970E0" w:rsidP="00F00C8E">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 xml:space="preserve">In </w:t>
      </w:r>
      <w:r w:rsidR="007916CC" w:rsidRPr="00001C28">
        <w:rPr>
          <w:rFonts w:ascii="Times New Roman" w:hAnsi="Times New Roman" w:cs="Times New Roman"/>
          <w:sz w:val="24"/>
          <w:szCs w:val="24"/>
          <w:lang w:val="en-GB"/>
        </w:rPr>
        <w:t xml:space="preserve">each of the three </w:t>
      </w:r>
      <w:r w:rsidRPr="00001C28">
        <w:rPr>
          <w:rFonts w:ascii="Times New Roman" w:hAnsi="Times New Roman" w:cs="Times New Roman"/>
          <w:sz w:val="24"/>
          <w:szCs w:val="24"/>
          <w:lang w:val="en-GB"/>
        </w:rPr>
        <w:t xml:space="preserve">SPAs </w:t>
      </w:r>
      <w:r w:rsidR="007916CC" w:rsidRPr="00001C28">
        <w:rPr>
          <w:rFonts w:ascii="Times New Roman" w:hAnsi="Times New Roman" w:cs="Times New Roman"/>
          <w:sz w:val="24"/>
          <w:szCs w:val="24"/>
          <w:lang w:val="en-GB"/>
        </w:rPr>
        <w:t xml:space="preserve">presented in this section, </w:t>
      </w:r>
      <w:r w:rsidRPr="00001C28">
        <w:rPr>
          <w:rFonts w:ascii="Times New Roman" w:hAnsi="Times New Roman" w:cs="Times New Roman"/>
          <w:sz w:val="24"/>
          <w:szCs w:val="24"/>
          <w:lang w:val="en-GB"/>
        </w:rPr>
        <w:t xml:space="preserve">it is clear that the transmission channels of exogenous shocks to the economy in Vietnam and Mozambique are very similar. The only consistent difference lies in the more prominent role played by trade in Mozambique. As the </w:t>
      </w:r>
      <w:r w:rsidR="004C1389" w:rsidRPr="00001C28">
        <w:rPr>
          <w:rFonts w:ascii="Times New Roman" w:hAnsi="Times New Roman" w:cs="Times New Roman"/>
          <w:sz w:val="24"/>
          <w:szCs w:val="24"/>
          <w:lang w:val="en-GB"/>
        </w:rPr>
        <w:t xml:space="preserve">detailed </w:t>
      </w:r>
      <w:r w:rsidRPr="00001C28">
        <w:rPr>
          <w:rFonts w:ascii="Times New Roman" w:hAnsi="Times New Roman" w:cs="Times New Roman"/>
          <w:sz w:val="24"/>
          <w:szCs w:val="24"/>
          <w:lang w:val="en-GB"/>
        </w:rPr>
        <w:t xml:space="preserve">accounting multipliers in </w:t>
      </w:r>
      <w:r w:rsidR="004C1389" w:rsidRPr="00001C28">
        <w:rPr>
          <w:rFonts w:ascii="Times New Roman" w:hAnsi="Times New Roman" w:cs="Times New Roman"/>
          <w:sz w:val="24"/>
          <w:szCs w:val="24"/>
          <w:lang w:val="en-GB"/>
        </w:rPr>
        <w:t xml:space="preserve">the appendix </w:t>
      </w:r>
      <w:r w:rsidRPr="00001C28">
        <w:rPr>
          <w:rFonts w:ascii="Times New Roman" w:hAnsi="Times New Roman" w:cs="Times New Roman"/>
          <w:sz w:val="24"/>
          <w:szCs w:val="24"/>
          <w:lang w:val="en-GB"/>
        </w:rPr>
        <w:t xml:space="preserve">illustrate, a demand shock to agriculture, construction, or urban households implies a substantial stimulus to the trading sector in Mozambique. </w:t>
      </w:r>
      <w:r w:rsidR="00A64ECF" w:rsidRPr="00001C28">
        <w:rPr>
          <w:rFonts w:ascii="Times New Roman" w:hAnsi="Times New Roman" w:cs="Times New Roman"/>
          <w:sz w:val="24"/>
          <w:szCs w:val="24"/>
          <w:lang w:val="en-GB"/>
        </w:rPr>
        <w:t xml:space="preserve">The same is true for transport services, albeit to a lesser extent. </w:t>
      </w:r>
      <w:r w:rsidR="00CF0FF3" w:rsidRPr="00001C28">
        <w:rPr>
          <w:rFonts w:ascii="Times New Roman" w:hAnsi="Times New Roman" w:cs="Times New Roman"/>
          <w:sz w:val="24"/>
          <w:szCs w:val="24"/>
          <w:lang w:val="en-GB"/>
        </w:rPr>
        <w:t>T</w:t>
      </w:r>
      <w:r w:rsidR="00A64ECF" w:rsidRPr="00001C28">
        <w:rPr>
          <w:rFonts w:ascii="Times New Roman" w:hAnsi="Times New Roman" w:cs="Times New Roman"/>
          <w:sz w:val="24"/>
          <w:szCs w:val="24"/>
          <w:lang w:val="en-GB"/>
        </w:rPr>
        <w:t xml:space="preserve">he rural income multipliers in Table 4 showed that expanding demand for trade services </w:t>
      </w:r>
      <w:r w:rsidR="00B9319F" w:rsidRPr="00001C28">
        <w:rPr>
          <w:rFonts w:ascii="Times New Roman" w:hAnsi="Times New Roman" w:cs="Times New Roman"/>
          <w:sz w:val="24"/>
          <w:szCs w:val="24"/>
          <w:lang w:val="en-GB"/>
        </w:rPr>
        <w:t>favours</w:t>
      </w:r>
      <w:r w:rsidR="00A64ECF" w:rsidRPr="00001C28">
        <w:rPr>
          <w:rFonts w:ascii="Times New Roman" w:hAnsi="Times New Roman" w:cs="Times New Roman"/>
          <w:sz w:val="24"/>
          <w:szCs w:val="24"/>
          <w:lang w:val="en-GB"/>
        </w:rPr>
        <w:t xml:space="preserve"> urban rather than rural households’ incomes in Mozambique, while the opposite is true in Vietnam.</w:t>
      </w:r>
      <w:r w:rsidR="00644EBC" w:rsidRPr="00001C28">
        <w:rPr>
          <w:rFonts w:ascii="Times New Roman" w:hAnsi="Times New Roman" w:cs="Times New Roman"/>
          <w:sz w:val="24"/>
          <w:szCs w:val="24"/>
          <w:lang w:val="en-GB"/>
        </w:rPr>
        <w:t xml:space="preserve"> The high trade margins associated with Mozambique </w:t>
      </w:r>
      <w:r w:rsidR="006413A4" w:rsidRPr="00001C28">
        <w:rPr>
          <w:rFonts w:ascii="Times New Roman" w:hAnsi="Times New Roman" w:cs="Times New Roman"/>
          <w:sz w:val="24"/>
          <w:szCs w:val="24"/>
          <w:lang w:val="en-GB"/>
        </w:rPr>
        <w:t xml:space="preserve">thus </w:t>
      </w:r>
      <w:r w:rsidR="00644EBC" w:rsidRPr="00001C28">
        <w:rPr>
          <w:rFonts w:ascii="Times New Roman" w:hAnsi="Times New Roman" w:cs="Times New Roman"/>
          <w:sz w:val="24"/>
          <w:szCs w:val="24"/>
          <w:lang w:val="en-GB"/>
        </w:rPr>
        <w:t xml:space="preserve">act as a </w:t>
      </w:r>
      <w:r w:rsidR="0037790A" w:rsidRPr="00001C28">
        <w:rPr>
          <w:rFonts w:ascii="Times New Roman" w:hAnsi="Times New Roman" w:cs="Times New Roman"/>
          <w:sz w:val="24"/>
          <w:szCs w:val="24"/>
          <w:lang w:val="en-GB"/>
        </w:rPr>
        <w:t>“</w:t>
      </w:r>
      <w:r w:rsidR="00644EBC" w:rsidRPr="00001C28">
        <w:rPr>
          <w:rFonts w:ascii="Times New Roman" w:hAnsi="Times New Roman" w:cs="Times New Roman"/>
          <w:sz w:val="24"/>
          <w:szCs w:val="24"/>
          <w:lang w:val="en-GB"/>
        </w:rPr>
        <w:t>leakage</w:t>
      </w:r>
      <w:r w:rsidR="0037790A" w:rsidRPr="00001C28">
        <w:rPr>
          <w:rFonts w:ascii="Times New Roman" w:hAnsi="Times New Roman" w:cs="Times New Roman"/>
          <w:sz w:val="24"/>
          <w:szCs w:val="24"/>
          <w:lang w:val="en-GB"/>
        </w:rPr>
        <w:t>”</w:t>
      </w:r>
      <w:r w:rsidR="00644EBC" w:rsidRPr="00001C28">
        <w:rPr>
          <w:rFonts w:ascii="Times New Roman" w:hAnsi="Times New Roman" w:cs="Times New Roman"/>
          <w:sz w:val="24"/>
          <w:szCs w:val="24"/>
          <w:lang w:val="en-GB"/>
        </w:rPr>
        <w:t xml:space="preserve"> to the rural economy</w:t>
      </w:r>
      <w:r w:rsidR="00B55BF5" w:rsidRPr="00001C28">
        <w:rPr>
          <w:rFonts w:ascii="Times New Roman" w:hAnsi="Times New Roman" w:cs="Times New Roman"/>
          <w:sz w:val="24"/>
          <w:szCs w:val="24"/>
          <w:lang w:val="en-GB"/>
        </w:rPr>
        <w:t xml:space="preserve">, and reduce the benefits </w:t>
      </w:r>
      <w:r w:rsidR="00362B55">
        <w:rPr>
          <w:rFonts w:ascii="Times New Roman" w:hAnsi="Times New Roman" w:cs="Times New Roman"/>
          <w:sz w:val="24"/>
          <w:szCs w:val="24"/>
          <w:lang w:val="en-GB"/>
        </w:rPr>
        <w:t xml:space="preserve">accruing </w:t>
      </w:r>
      <w:r w:rsidR="00B55BF5" w:rsidRPr="00001C28">
        <w:rPr>
          <w:rFonts w:ascii="Times New Roman" w:hAnsi="Times New Roman" w:cs="Times New Roman"/>
          <w:sz w:val="24"/>
          <w:szCs w:val="24"/>
          <w:lang w:val="en-GB"/>
        </w:rPr>
        <w:t>to rural households from an expansion in agricultural demand</w:t>
      </w:r>
      <w:r w:rsidR="00644EBC" w:rsidRPr="00001C28">
        <w:rPr>
          <w:rFonts w:ascii="Times New Roman" w:hAnsi="Times New Roman" w:cs="Times New Roman"/>
          <w:sz w:val="24"/>
          <w:szCs w:val="24"/>
          <w:lang w:val="en-GB"/>
        </w:rPr>
        <w:t>.</w:t>
      </w:r>
    </w:p>
    <w:p w:rsidR="00AA6277" w:rsidRPr="00001C28" w:rsidRDefault="00F970E0" w:rsidP="00F00C8E">
      <w:pPr>
        <w:tabs>
          <w:tab w:val="left" w:pos="426"/>
        </w:tabs>
        <w:jc w:val="both"/>
        <w:rPr>
          <w:rFonts w:ascii="Times New Roman" w:hAnsi="Times New Roman" w:cs="Times New Roman"/>
          <w:sz w:val="24"/>
          <w:szCs w:val="24"/>
          <w:lang w:val="en-GB"/>
        </w:rPr>
      </w:pPr>
      <w:r w:rsidRPr="00001C28">
        <w:rPr>
          <w:rFonts w:ascii="Times New Roman" w:hAnsi="Times New Roman" w:cs="Times New Roman"/>
          <w:sz w:val="24"/>
          <w:szCs w:val="24"/>
          <w:lang w:val="en-GB"/>
        </w:rPr>
        <w:tab/>
        <w:t>As an illustration, indirect demand for foodstuffs generated by urban households in Mozambique is strongly biased towards the capital, Maputo. Maputo is both the seat of the national government, with commensurately high levels of government employment, and the major business centr</w:t>
      </w:r>
      <w:r w:rsidR="001B1E29">
        <w:rPr>
          <w:rFonts w:ascii="Times New Roman" w:hAnsi="Times New Roman" w:cs="Times New Roman"/>
          <w:sz w:val="24"/>
          <w:szCs w:val="24"/>
          <w:lang w:val="en-GB"/>
        </w:rPr>
        <w:t>e</w:t>
      </w:r>
      <w:r w:rsidRPr="00001C28">
        <w:rPr>
          <w:rFonts w:ascii="Times New Roman" w:hAnsi="Times New Roman" w:cs="Times New Roman"/>
          <w:sz w:val="24"/>
          <w:szCs w:val="24"/>
          <w:lang w:val="en-GB"/>
        </w:rPr>
        <w:t xml:space="preserve"> in the country. At the same time, Maputo is located relatively far from the productive regions of Mozambique but close to South Africa, so food expenditure of residents in the principal urban growth pole is directed substantially towards imports, particularly from South Africa. This weakens the linkages between key sectors, such as government and services, and the sector of greatest relevance to poverty reduction, </w:t>
      </w:r>
      <w:r w:rsidR="00E35A1B" w:rsidRPr="00001C28">
        <w:rPr>
          <w:rFonts w:ascii="Times New Roman" w:hAnsi="Times New Roman" w:cs="Times New Roman"/>
          <w:sz w:val="24"/>
          <w:szCs w:val="24"/>
          <w:lang w:val="en-GB"/>
        </w:rPr>
        <w:t xml:space="preserve">namely </w:t>
      </w:r>
      <w:r w:rsidRPr="00001C28">
        <w:rPr>
          <w:rFonts w:ascii="Times New Roman" w:hAnsi="Times New Roman" w:cs="Times New Roman"/>
          <w:sz w:val="24"/>
          <w:szCs w:val="24"/>
          <w:lang w:val="en-GB"/>
        </w:rPr>
        <w:t xml:space="preserve">agriculture. </w:t>
      </w:r>
      <w:r w:rsidR="00E35A1B" w:rsidRPr="00001C28">
        <w:rPr>
          <w:rFonts w:ascii="Times New Roman" w:hAnsi="Times New Roman" w:cs="Times New Roman"/>
          <w:sz w:val="24"/>
          <w:szCs w:val="24"/>
          <w:lang w:val="en-GB"/>
        </w:rPr>
        <w:t xml:space="preserve">By </w:t>
      </w:r>
      <w:r w:rsidRPr="00001C28">
        <w:rPr>
          <w:rFonts w:ascii="Times New Roman" w:hAnsi="Times New Roman" w:cs="Times New Roman"/>
          <w:sz w:val="24"/>
          <w:szCs w:val="24"/>
          <w:lang w:val="en-GB"/>
        </w:rPr>
        <w:t xml:space="preserve">contrast, in Vietnam the two major urban poles of demand, Ho Chi Minh City and Hanoi, are located near principal zones of agricultural production. As a result, household expenditures on food in these urban growth poles are </w:t>
      </w:r>
      <w:r w:rsidR="001B1E29">
        <w:rPr>
          <w:rFonts w:ascii="Times New Roman" w:hAnsi="Times New Roman" w:cs="Times New Roman"/>
          <w:sz w:val="24"/>
          <w:szCs w:val="24"/>
          <w:lang w:val="en-GB"/>
        </w:rPr>
        <w:t>large</w:t>
      </w:r>
      <w:r w:rsidRPr="00001C28">
        <w:rPr>
          <w:rFonts w:ascii="Times New Roman" w:hAnsi="Times New Roman" w:cs="Times New Roman"/>
          <w:sz w:val="24"/>
          <w:szCs w:val="24"/>
          <w:lang w:val="en-GB"/>
        </w:rPr>
        <w:t xml:space="preserve">ly </w:t>
      </w:r>
      <w:r w:rsidR="00B9319F" w:rsidRPr="00001C28">
        <w:rPr>
          <w:rFonts w:ascii="Times New Roman" w:hAnsi="Times New Roman" w:cs="Times New Roman"/>
          <w:sz w:val="24"/>
          <w:szCs w:val="24"/>
          <w:lang w:val="en-GB"/>
        </w:rPr>
        <w:t>channelled</w:t>
      </w:r>
      <w:r w:rsidRPr="00001C28">
        <w:rPr>
          <w:rFonts w:ascii="Times New Roman" w:hAnsi="Times New Roman" w:cs="Times New Roman"/>
          <w:sz w:val="24"/>
          <w:szCs w:val="24"/>
          <w:lang w:val="en-GB"/>
        </w:rPr>
        <w:t xml:space="preserve"> back </w:t>
      </w:r>
      <w:r w:rsidR="00093DBE" w:rsidRPr="00001C28">
        <w:rPr>
          <w:rFonts w:ascii="Times New Roman" w:hAnsi="Times New Roman" w:cs="Times New Roman"/>
          <w:sz w:val="24"/>
          <w:szCs w:val="24"/>
          <w:lang w:val="en-GB"/>
        </w:rPr>
        <w:t>in</w:t>
      </w:r>
      <w:r w:rsidRPr="00001C28">
        <w:rPr>
          <w:rFonts w:ascii="Times New Roman" w:hAnsi="Times New Roman" w:cs="Times New Roman"/>
          <w:sz w:val="24"/>
          <w:szCs w:val="24"/>
          <w:lang w:val="en-GB"/>
        </w:rPr>
        <w:t>to rural areas.</w:t>
      </w:r>
    </w:p>
    <w:p w:rsidR="00AA6277" w:rsidRPr="00001C28" w:rsidRDefault="00AA6277" w:rsidP="000A5B1A">
      <w:pPr>
        <w:tabs>
          <w:tab w:val="left" w:pos="426"/>
        </w:tabs>
        <w:jc w:val="center"/>
        <w:rPr>
          <w:rFonts w:ascii="Times New Roman" w:hAnsi="Times New Roman" w:cs="Times New Roman"/>
          <w:b/>
          <w:sz w:val="24"/>
          <w:szCs w:val="24"/>
          <w:lang w:val="en-GB"/>
        </w:rPr>
      </w:pPr>
    </w:p>
    <w:p w:rsidR="00066131" w:rsidRPr="00001C28" w:rsidRDefault="00066131" w:rsidP="00BD462A">
      <w:pPr>
        <w:jc w:val="center"/>
        <w:rPr>
          <w:rFonts w:ascii="Times New Roman" w:hAnsi="Times New Roman" w:cs="Times New Roman"/>
          <w:b/>
          <w:sz w:val="24"/>
          <w:szCs w:val="24"/>
          <w:lang w:val="en-GB"/>
        </w:rPr>
      </w:pPr>
      <w:r w:rsidRPr="00001C28">
        <w:rPr>
          <w:rFonts w:ascii="Times New Roman" w:hAnsi="Times New Roman" w:cs="Times New Roman"/>
          <w:b/>
          <w:sz w:val="24"/>
          <w:szCs w:val="24"/>
          <w:lang w:val="en-GB"/>
        </w:rPr>
        <w:lastRenderedPageBreak/>
        <w:t xml:space="preserve">5. </w:t>
      </w:r>
      <w:r w:rsidRPr="00001C28">
        <w:rPr>
          <w:rFonts w:ascii="Times New Roman" w:hAnsi="Times New Roman" w:cs="Times New Roman"/>
          <w:smallCaps/>
          <w:sz w:val="30"/>
          <w:szCs w:val="24"/>
          <w:lang w:val="en-GB"/>
        </w:rPr>
        <w:t>Conclusion</w:t>
      </w:r>
      <w:r w:rsidR="00A86299" w:rsidRPr="00001C28">
        <w:rPr>
          <w:rFonts w:ascii="Times New Roman" w:hAnsi="Times New Roman" w:cs="Times New Roman"/>
          <w:smallCaps/>
          <w:sz w:val="30"/>
          <w:szCs w:val="24"/>
          <w:lang w:val="en-GB"/>
        </w:rPr>
        <w:t>s</w:t>
      </w:r>
    </w:p>
    <w:p w:rsidR="00164922" w:rsidRPr="00001C28" w:rsidRDefault="00293173" w:rsidP="00F213AD">
      <w:pPr>
        <w:tabs>
          <w:tab w:val="left" w:pos="426"/>
        </w:tabs>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164922" w:rsidRPr="00001C28">
        <w:rPr>
          <w:rFonts w:ascii="Times New Roman" w:hAnsi="Times New Roman" w:cs="Times New Roman"/>
          <w:sz w:val="24"/>
          <w:szCs w:val="24"/>
          <w:lang w:val="en-GB"/>
        </w:rPr>
        <w:t xml:space="preserve">Although economic growth is </w:t>
      </w:r>
      <w:r w:rsidR="003332CD" w:rsidRPr="00001C28">
        <w:rPr>
          <w:rFonts w:ascii="Times New Roman" w:hAnsi="Times New Roman" w:cs="Times New Roman"/>
          <w:sz w:val="24"/>
          <w:szCs w:val="24"/>
          <w:lang w:val="en-GB"/>
        </w:rPr>
        <w:t>usually</w:t>
      </w:r>
      <w:r w:rsidR="00C878C2" w:rsidRPr="00001C28">
        <w:rPr>
          <w:rFonts w:ascii="Times New Roman" w:hAnsi="Times New Roman" w:cs="Times New Roman"/>
          <w:sz w:val="24"/>
          <w:szCs w:val="24"/>
          <w:lang w:val="en-GB"/>
        </w:rPr>
        <w:t xml:space="preserve"> </w:t>
      </w:r>
      <w:r w:rsidR="00164922" w:rsidRPr="00001C28">
        <w:rPr>
          <w:rFonts w:ascii="Times New Roman" w:hAnsi="Times New Roman" w:cs="Times New Roman"/>
          <w:sz w:val="24"/>
          <w:szCs w:val="24"/>
          <w:lang w:val="en-GB"/>
        </w:rPr>
        <w:t xml:space="preserve">associated with reductions in income-based poverty, the strength of this relationship varies </w:t>
      </w:r>
      <w:r w:rsidR="003332CD" w:rsidRPr="00001C28">
        <w:rPr>
          <w:rFonts w:ascii="Times New Roman" w:hAnsi="Times New Roman" w:cs="Times New Roman"/>
          <w:sz w:val="24"/>
          <w:szCs w:val="24"/>
          <w:lang w:val="en-GB"/>
        </w:rPr>
        <w:t xml:space="preserve">widely </w:t>
      </w:r>
      <w:r w:rsidR="00164922" w:rsidRPr="00001C28">
        <w:rPr>
          <w:rFonts w:ascii="Times New Roman" w:hAnsi="Times New Roman" w:cs="Times New Roman"/>
          <w:sz w:val="24"/>
          <w:szCs w:val="24"/>
          <w:lang w:val="en-GB"/>
        </w:rPr>
        <w:t>across countries.</w:t>
      </w:r>
      <w:r w:rsidR="00CB3691" w:rsidRPr="00001C28">
        <w:rPr>
          <w:rFonts w:ascii="Times New Roman" w:hAnsi="Times New Roman" w:cs="Times New Roman"/>
          <w:sz w:val="24"/>
          <w:szCs w:val="24"/>
          <w:lang w:val="en-GB"/>
        </w:rPr>
        <w:t xml:space="preserve"> </w:t>
      </w:r>
      <w:r w:rsidR="006122FA" w:rsidRPr="00001C28">
        <w:rPr>
          <w:rFonts w:ascii="Times New Roman" w:hAnsi="Times New Roman" w:cs="Times New Roman"/>
          <w:sz w:val="24"/>
          <w:szCs w:val="24"/>
          <w:lang w:val="en-GB"/>
        </w:rPr>
        <w:t>T</w:t>
      </w:r>
      <w:r w:rsidR="009D11AA" w:rsidRPr="00001C28">
        <w:rPr>
          <w:rFonts w:ascii="Times New Roman" w:hAnsi="Times New Roman" w:cs="Times New Roman"/>
          <w:sz w:val="24"/>
          <w:szCs w:val="24"/>
          <w:lang w:val="en-GB"/>
        </w:rPr>
        <w:t xml:space="preserve">his variation </w:t>
      </w:r>
      <w:r w:rsidR="006122FA" w:rsidRPr="00001C28">
        <w:rPr>
          <w:rFonts w:ascii="Times New Roman" w:hAnsi="Times New Roman" w:cs="Times New Roman"/>
          <w:sz w:val="24"/>
          <w:szCs w:val="24"/>
          <w:lang w:val="en-GB"/>
        </w:rPr>
        <w:t xml:space="preserve">can be partly explained by </w:t>
      </w:r>
      <w:r w:rsidR="00CB3691" w:rsidRPr="00001C28">
        <w:rPr>
          <w:rFonts w:ascii="Times New Roman" w:hAnsi="Times New Roman" w:cs="Times New Roman"/>
          <w:sz w:val="24"/>
          <w:szCs w:val="24"/>
          <w:lang w:val="en-GB"/>
        </w:rPr>
        <w:t>differences in growth and poverty measurement and in the sectoral composition of growth</w:t>
      </w:r>
      <w:r w:rsidR="00475A53" w:rsidRPr="00001C28">
        <w:rPr>
          <w:rFonts w:ascii="Times New Roman" w:hAnsi="Times New Roman" w:cs="Times New Roman"/>
          <w:sz w:val="24"/>
          <w:szCs w:val="24"/>
          <w:lang w:val="en-GB"/>
        </w:rPr>
        <w:t>.</w:t>
      </w:r>
      <w:r w:rsidR="00CB3691" w:rsidRPr="00001C28">
        <w:rPr>
          <w:rFonts w:ascii="Times New Roman" w:hAnsi="Times New Roman" w:cs="Times New Roman"/>
          <w:sz w:val="24"/>
          <w:szCs w:val="24"/>
          <w:lang w:val="en-GB"/>
        </w:rPr>
        <w:t xml:space="preserve"> </w:t>
      </w:r>
      <w:r w:rsidR="00AF4CDF" w:rsidRPr="00001C28">
        <w:rPr>
          <w:rFonts w:ascii="Times New Roman" w:hAnsi="Times New Roman" w:cs="Times New Roman"/>
          <w:sz w:val="24"/>
          <w:szCs w:val="24"/>
          <w:lang w:val="en-GB"/>
        </w:rPr>
        <w:t>In this paper w</w:t>
      </w:r>
      <w:r w:rsidR="00581AA6" w:rsidRPr="00001C28">
        <w:rPr>
          <w:rFonts w:ascii="Times New Roman" w:hAnsi="Times New Roman" w:cs="Times New Roman"/>
          <w:sz w:val="24"/>
          <w:szCs w:val="24"/>
          <w:lang w:val="en-GB"/>
        </w:rPr>
        <w:t xml:space="preserve">e </w:t>
      </w:r>
      <w:r w:rsidR="001B1E29">
        <w:rPr>
          <w:rFonts w:ascii="Times New Roman" w:hAnsi="Times New Roman" w:cs="Times New Roman"/>
          <w:sz w:val="24"/>
          <w:szCs w:val="24"/>
          <w:lang w:val="en-GB"/>
        </w:rPr>
        <w:t>focused on</w:t>
      </w:r>
      <w:r w:rsidR="00581AA6" w:rsidRPr="00001C28">
        <w:rPr>
          <w:rFonts w:ascii="Times New Roman" w:hAnsi="Times New Roman" w:cs="Times New Roman"/>
          <w:sz w:val="24"/>
          <w:szCs w:val="24"/>
          <w:lang w:val="en-GB"/>
        </w:rPr>
        <w:t xml:space="preserve"> </w:t>
      </w:r>
      <w:r w:rsidR="00AF4CDF" w:rsidRPr="00001C28">
        <w:rPr>
          <w:rFonts w:ascii="Times New Roman" w:hAnsi="Times New Roman" w:cs="Times New Roman"/>
          <w:sz w:val="24"/>
          <w:szCs w:val="24"/>
          <w:lang w:val="en-GB"/>
        </w:rPr>
        <w:t xml:space="preserve">how differences in </w:t>
      </w:r>
      <w:r w:rsidR="004A115F" w:rsidRPr="00001C28">
        <w:rPr>
          <w:rFonts w:ascii="Times New Roman" w:hAnsi="Times New Roman" w:cs="Times New Roman"/>
          <w:sz w:val="24"/>
          <w:szCs w:val="24"/>
          <w:lang w:val="en-GB"/>
        </w:rPr>
        <w:t xml:space="preserve">countries’ </w:t>
      </w:r>
      <w:r w:rsidR="00E02FA7" w:rsidRPr="00001C28">
        <w:rPr>
          <w:rFonts w:ascii="Times New Roman" w:hAnsi="Times New Roman" w:cs="Times New Roman"/>
          <w:sz w:val="24"/>
          <w:szCs w:val="24"/>
          <w:lang w:val="en-GB"/>
        </w:rPr>
        <w:t>economic structure</w:t>
      </w:r>
      <w:r w:rsidR="004E7280" w:rsidRPr="00001C28">
        <w:rPr>
          <w:rFonts w:ascii="Times New Roman" w:hAnsi="Times New Roman" w:cs="Times New Roman"/>
          <w:sz w:val="24"/>
          <w:szCs w:val="24"/>
          <w:lang w:val="en-GB"/>
        </w:rPr>
        <w:t>s</w:t>
      </w:r>
      <w:r w:rsidR="00E02FA7" w:rsidRPr="00001C28">
        <w:rPr>
          <w:rFonts w:ascii="Times New Roman" w:hAnsi="Times New Roman" w:cs="Times New Roman"/>
          <w:sz w:val="24"/>
          <w:szCs w:val="24"/>
          <w:lang w:val="en-GB"/>
        </w:rPr>
        <w:t xml:space="preserve"> might </w:t>
      </w:r>
      <w:r w:rsidR="00654475" w:rsidRPr="00001C28">
        <w:rPr>
          <w:rFonts w:ascii="Times New Roman" w:hAnsi="Times New Roman" w:cs="Times New Roman"/>
          <w:sz w:val="24"/>
          <w:szCs w:val="24"/>
          <w:lang w:val="en-GB"/>
        </w:rPr>
        <w:t xml:space="preserve">also </w:t>
      </w:r>
      <w:r w:rsidR="00C2001C" w:rsidRPr="00001C28">
        <w:rPr>
          <w:rFonts w:ascii="Times New Roman" w:hAnsi="Times New Roman" w:cs="Times New Roman"/>
          <w:sz w:val="24"/>
          <w:szCs w:val="24"/>
          <w:lang w:val="en-GB"/>
        </w:rPr>
        <w:t xml:space="preserve">influence </w:t>
      </w:r>
      <w:r w:rsidR="00E02FA7" w:rsidRPr="00001C28">
        <w:rPr>
          <w:rFonts w:ascii="Times New Roman" w:hAnsi="Times New Roman" w:cs="Times New Roman"/>
          <w:sz w:val="24"/>
          <w:szCs w:val="24"/>
          <w:lang w:val="en-GB"/>
        </w:rPr>
        <w:t xml:space="preserve">the </w:t>
      </w:r>
      <w:r w:rsidR="00FF2171">
        <w:rPr>
          <w:rFonts w:ascii="Times New Roman" w:hAnsi="Times New Roman" w:cs="Times New Roman"/>
          <w:sz w:val="24"/>
          <w:szCs w:val="24"/>
          <w:lang w:val="en-GB"/>
        </w:rPr>
        <w:t>growth-poverty</w:t>
      </w:r>
      <w:r w:rsidR="00861003" w:rsidRPr="00001C28">
        <w:rPr>
          <w:rFonts w:ascii="Times New Roman" w:hAnsi="Times New Roman" w:cs="Times New Roman"/>
          <w:sz w:val="24"/>
          <w:szCs w:val="24"/>
          <w:lang w:val="en-GB"/>
        </w:rPr>
        <w:t xml:space="preserve"> relationship</w:t>
      </w:r>
      <w:r w:rsidR="00E02FA7" w:rsidRPr="00001C28">
        <w:rPr>
          <w:rFonts w:ascii="Times New Roman" w:hAnsi="Times New Roman" w:cs="Times New Roman"/>
          <w:sz w:val="24"/>
          <w:szCs w:val="24"/>
          <w:lang w:val="en-GB"/>
        </w:rPr>
        <w:t>.</w:t>
      </w:r>
      <w:r w:rsidR="00791A91" w:rsidRPr="00001C28">
        <w:rPr>
          <w:rFonts w:ascii="Times New Roman" w:hAnsi="Times New Roman" w:cs="Times New Roman"/>
          <w:sz w:val="24"/>
          <w:szCs w:val="24"/>
          <w:lang w:val="en-GB"/>
        </w:rPr>
        <w:t xml:space="preserve"> </w:t>
      </w:r>
      <w:r w:rsidR="00274354" w:rsidRPr="00001C28">
        <w:rPr>
          <w:rFonts w:ascii="Times New Roman" w:hAnsi="Times New Roman" w:cs="Times New Roman"/>
          <w:sz w:val="24"/>
          <w:szCs w:val="24"/>
          <w:lang w:val="en-GB"/>
        </w:rPr>
        <w:t xml:space="preserve">Mozambique and Vietnam </w:t>
      </w:r>
      <w:r w:rsidR="004070DC" w:rsidRPr="00001C28">
        <w:rPr>
          <w:rFonts w:ascii="Times New Roman" w:hAnsi="Times New Roman" w:cs="Times New Roman"/>
          <w:sz w:val="24"/>
          <w:szCs w:val="24"/>
          <w:lang w:val="en-GB"/>
        </w:rPr>
        <w:t xml:space="preserve">were selected as </w:t>
      </w:r>
      <w:r w:rsidR="00274354" w:rsidRPr="00001C28">
        <w:rPr>
          <w:rFonts w:ascii="Times New Roman" w:hAnsi="Times New Roman" w:cs="Times New Roman"/>
          <w:sz w:val="24"/>
          <w:szCs w:val="24"/>
          <w:lang w:val="en-GB"/>
        </w:rPr>
        <w:t>case studies</w:t>
      </w:r>
      <w:r w:rsidR="00E4606F" w:rsidRPr="00001C28">
        <w:rPr>
          <w:rFonts w:ascii="Times New Roman" w:hAnsi="Times New Roman" w:cs="Times New Roman"/>
          <w:sz w:val="24"/>
          <w:szCs w:val="24"/>
          <w:lang w:val="en-GB"/>
        </w:rPr>
        <w:t xml:space="preserve"> since </w:t>
      </w:r>
      <w:r w:rsidR="004070DC" w:rsidRPr="00001C28">
        <w:rPr>
          <w:rFonts w:ascii="Times New Roman" w:hAnsi="Times New Roman" w:cs="Times New Roman"/>
          <w:sz w:val="24"/>
          <w:szCs w:val="24"/>
          <w:lang w:val="en-GB"/>
        </w:rPr>
        <w:t xml:space="preserve">they </w:t>
      </w:r>
      <w:r w:rsidR="00274354" w:rsidRPr="00001C28">
        <w:rPr>
          <w:rFonts w:ascii="Times New Roman" w:hAnsi="Times New Roman" w:cs="Times New Roman"/>
          <w:sz w:val="24"/>
          <w:szCs w:val="24"/>
          <w:lang w:val="en-GB"/>
        </w:rPr>
        <w:t xml:space="preserve">have </w:t>
      </w:r>
      <w:r w:rsidR="001A67E0" w:rsidRPr="00001C28">
        <w:rPr>
          <w:rFonts w:ascii="Times New Roman" w:hAnsi="Times New Roman" w:cs="Times New Roman"/>
          <w:sz w:val="24"/>
          <w:szCs w:val="24"/>
          <w:lang w:val="en-GB"/>
        </w:rPr>
        <w:t xml:space="preserve">experienced </w:t>
      </w:r>
      <w:r w:rsidR="00274354" w:rsidRPr="00001C28">
        <w:rPr>
          <w:rFonts w:ascii="Times New Roman" w:hAnsi="Times New Roman" w:cs="Times New Roman"/>
          <w:sz w:val="24"/>
          <w:szCs w:val="24"/>
          <w:lang w:val="en-GB"/>
        </w:rPr>
        <w:t xml:space="preserve">similar levels and </w:t>
      </w:r>
      <w:r w:rsidR="001B1E29">
        <w:rPr>
          <w:rFonts w:ascii="Times New Roman" w:hAnsi="Times New Roman" w:cs="Times New Roman"/>
          <w:sz w:val="24"/>
          <w:szCs w:val="24"/>
          <w:lang w:val="en-GB"/>
        </w:rPr>
        <w:t xml:space="preserve">broadly similar </w:t>
      </w:r>
      <w:r w:rsidR="00274354" w:rsidRPr="00001C28">
        <w:rPr>
          <w:rFonts w:ascii="Times New Roman" w:hAnsi="Times New Roman" w:cs="Times New Roman"/>
          <w:sz w:val="24"/>
          <w:szCs w:val="24"/>
          <w:lang w:val="en-GB"/>
        </w:rPr>
        <w:t xml:space="preserve">compositions of </w:t>
      </w:r>
      <w:r w:rsidR="00BC6424" w:rsidRPr="00001C28">
        <w:rPr>
          <w:rFonts w:ascii="Times New Roman" w:hAnsi="Times New Roman" w:cs="Times New Roman"/>
          <w:sz w:val="24"/>
          <w:szCs w:val="24"/>
          <w:lang w:val="en-GB"/>
        </w:rPr>
        <w:t xml:space="preserve">economic </w:t>
      </w:r>
      <w:r w:rsidR="00274354" w:rsidRPr="00001C28">
        <w:rPr>
          <w:rFonts w:ascii="Times New Roman" w:hAnsi="Times New Roman" w:cs="Times New Roman"/>
          <w:sz w:val="24"/>
          <w:szCs w:val="24"/>
          <w:lang w:val="en-GB"/>
        </w:rPr>
        <w:t xml:space="preserve">growth, </w:t>
      </w:r>
      <w:r w:rsidR="00FD5B53" w:rsidRPr="00001C28">
        <w:rPr>
          <w:rFonts w:ascii="Times New Roman" w:hAnsi="Times New Roman" w:cs="Times New Roman"/>
          <w:sz w:val="24"/>
          <w:szCs w:val="24"/>
          <w:lang w:val="en-GB"/>
        </w:rPr>
        <w:t xml:space="preserve">and </w:t>
      </w:r>
      <w:r w:rsidR="00F57786" w:rsidRPr="00001C28">
        <w:rPr>
          <w:rFonts w:ascii="Times New Roman" w:hAnsi="Times New Roman" w:cs="Times New Roman"/>
          <w:sz w:val="24"/>
          <w:szCs w:val="24"/>
          <w:lang w:val="en-GB"/>
        </w:rPr>
        <w:t xml:space="preserve">yet </w:t>
      </w:r>
      <w:r w:rsidR="00274354" w:rsidRPr="00001C28">
        <w:rPr>
          <w:rFonts w:ascii="Times New Roman" w:hAnsi="Times New Roman" w:cs="Times New Roman"/>
          <w:sz w:val="24"/>
          <w:szCs w:val="24"/>
          <w:lang w:val="en-GB"/>
        </w:rPr>
        <w:t>Vietnam has been far more successful at reducing poverty</w:t>
      </w:r>
      <w:r w:rsidR="003D5B55" w:rsidRPr="00001C28">
        <w:rPr>
          <w:rFonts w:ascii="Times New Roman" w:hAnsi="Times New Roman" w:cs="Times New Roman"/>
          <w:sz w:val="24"/>
          <w:szCs w:val="24"/>
          <w:lang w:val="en-GB"/>
        </w:rPr>
        <w:t>.</w:t>
      </w:r>
      <w:r w:rsidR="00E02FA7" w:rsidRPr="00001C28">
        <w:rPr>
          <w:rFonts w:ascii="Times New Roman" w:hAnsi="Times New Roman" w:cs="Times New Roman"/>
          <w:sz w:val="24"/>
          <w:szCs w:val="24"/>
          <w:lang w:val="en-GB"/>
        </w:rPr>
        <w:t xml:space="preserve"> </w:t>
      </w:r>
      <w:r w:rsidR="005E7BDF" w:rsidRPr="00001C28">
        <w:rPr>
          <w:rFonts w:ascii="Times New Roman" w:hAnsi="Times New Roman" w:cs="Times New Roman"/>
          <w:sz w:val="24"/>
          <w:szCs w:val="24"/>
          <w:lang w:val="en-GB"/>
        </w:rPr>
        <w:t>Drawing</w:t>
      </w:r>
      <w:r w:rsidR="00B33396" w:rsidRPr="00001C28">
        <w:rPr>
          <w:rFonts w:ascii="Times New Roman" w:hAnsi="Times New Roman" w:cs="Times New Roman"/>
          <w:sz w:val="24"/>
          <w:szCs w:val="24"/>
          <w:lang w:val="en-GB"/>
        </w:rPr>
        <w:t xml:space="preserve"> </w:t>
      </w:r>
      <w:r w:rsidR="006D0421" w:rsidRPr="00001C28">
        <w:rPr>
          <w:rFonts w:ascii="Times New Roman" w:hAnsi="Times New Roman" w:cs="Times New Roman"/>
          <w:sz w:val="24"/>
          <w:szCs w:val="24"/>
          <w:lang w:val="en-GB"/>
        </w:rPr>
        <w:t>on comparable databases, w</w:t>
      </w:r>
      <w:r w:rsidR="00B91F30" w:rsidRPr="00001C28">
        <w:rPr>
          <w:rFonts w:ascii="Times New Roman" w:hAnsi="Times New Roman" w:cs="Times New Roman"/>
          <w:sz w:val="24"/>
          <w:szCs w:val="24"/>
          <w:lang w:val="en-GB"/>
        </w:rPr>
        <w:t xml:space="preserve">e conducted multiplier and structural path analysis to evaluate how structural differences might </w:t>
      </w:r>
      <w:r w:rsidR="00416AD3" w:rsidRPr="00001C28">
        <w:rPr>
          <w:rFonts w:ascii="Times New Roman" w:hAnsi="Times New Roman" w:cs="Times New Roman"/>
          <w:sz w:val="24"/>
          <w:szCs w:val="24"/>
          <w:lang w:val="en-GB"/>
        </w:rPr>
        <w:t xml:space="preserve">determine </w:t>
      </w:r>
      <w:r w:rsidR="00B91F30" w:rsidRPr="00001C28">
        <w:rPr>
          <w:rFonts w:ascii="Times New Roman" w:hAnsi="Times New Roman" w:cs="Times New Roman"/>
          <w:sz w:val="24"/>
          <w:szCs w:val="24"/>
          <w:lang w:val="en-GB"/>
        </w:rPr>
        <w:t xml:space="preserve">the ability of growth (or a demand expansion) </w:t>
      </w:r>
      <w:r w:rsidR="00617342" w:rsidRPr="00001C28">
        <w:rPr>
          <w:rFonts w:ascii="Times New Roman" w:hAnsi="Times New Roman" w:cs="Times New Roman"/>
          <w:sz w:val="24"/>
          <w:szCs w:val="24"/>
          <w:lang w:val="en-GB"/>
        </w:rPr>
        <w:t xml:space="preserve">to </w:t>
      </w:r>
      <w:r w:rsidR="005F560E" w:rsidRPr="00001C28">
        <w:rPr>
          <w:rFonts w:ascii="Times New Roman" w:hAnsi="Times New Roman" w:cs="Times New Roman"/>
          <w:sz w:val="24"/>
          <w:szCs w:val="24"/>
          <w:lang w:val="en-GB"/>
        </w:rPr>
        <w:t xml:space="preserve">reduce </w:t>
      </w:r>
      <w:r w:rsidR="00B91F30" w:rsidRPr="00001C28">
        <w:rPr>
          <w:rFonts w:ascii="Times New Roman" w:hAnsi="Times New Roman" w:cs="Times New Roman"/>
          <w:sz w:val="24"/>
          <w:szCs w:val="24"/>
          <w:lang w:val="en-GB"/>
        </w:rPr>
        <w:t xml:space="preserve">poverty (or </w:t>
      </w:r>
      <w:r w:rsidR="006F0E27" w:rsidRPr="00001C28">
        <w:rPr>
          <w:rFonts w:ascii="Times New Roman" w:hAnsi="Times New Roman" w:cs="Times New Roman"/>
          <w:sz w:val="24"/>
          <w:szCs w:val="24"/>
          <w:lang w:val="en-GB"/>
        </w:rPr>
        <w:t xml:space="preserve">raise </w:t>
      </w:r>
      <w:r w:rsidR="00B91F30" w:rsidRPr="00001C28">
        <w:rPr>
          <w:rFonts w:ascii="Times New Roman" w:hAnsi="Times New Roman" w:cs="Times New Roman"/>
          <w:sz w:val="24"/>
          <w:szCs w:val="24"/>
          <w:lang w:val="en-GB"/>
        </w:rPr>
        <w:t>rural incomes).</w:t>
      </w:r>
    </w:p>
    <w:p w:rsidR="00292EDD" w:rsidRPr="00001C28" w:rsidRDefault="00293173" w:rsidP="00F213AD">
      <w:pPr>
        <w:tabs>
          <w:tab w:val="left" w:pos="426"/>
        </w:tabs>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1B1E29" w:rsidRPr="00001C28">
        <w:rPr>
          <w:rFonts w:ascii="Times New Roman" w:hAnsi="Times New Roman" w:cs="Times New Roman"/>
          <w:sz w:val="24"/>
          <w:szCs w:val="24"/>
          <w:lang w:val="en-GB"/>
        </w:rPr>
        <w:t>Variation in multipliers across sectors</w:t>
      </w:r>
      <w:r w:rsidR="001B1E29">
        <w:rPr>
          <w:rFonts w:ascii="Times New Roman" w:hAnsi="Times New Roman" w:cs="Times New Roman"/>
          <w:sz w:val="24"/>
          <w:szCs w:val="24"/>
          <w:lang w:val="en-GB"/>
        </w:rPr>
        <w:t xml:space="preserve"> indicates</w:t>
      </w:r>
      <w:r w:rsidR="001B1E29" w:rsidRPr="00001C28">
        <w:rPr>
          <w:rFonts w:ascii="Times New Roman" w:hAnsi="Times New Roman" w:cs="Times New Roman"/>
          <w:sz w:val="24"/>
          <w:szCs w:val="24"/>
          <w:lang w:val="en-GB"/>
        </w:rPr>
        <w:t xml:space="preserve"> that the composition of growth is a key determinant of a country’s </w:t>
      </w:r>
      <w:r w:rsidR="00FF2171">
        <w:rPr>
          <w:rFonts w:ascii="Times New Roman" w:hAnsi="Times New Roman" w:cs="Times New Roman"/>
          <w:sz w:val="24"/>
          <w:szCs w:val="24"/>
          <w:lang w:val="en-GB"/>
        </w:rPr>
        <w:t>growth-poverty</w:t>
      </w:r>
      <w:r w:rsidR="001B1E29" w:rsidRPr="00001C28">
        <w:rPr>
          <w:rFonts w:ascii="Times New Roman" w:hAnsi="Times New Roman" w:cs="Times New Roman"/>
          <w:sz w:val="24"/>
          <w:szCs w:val="24"/>
          <w:lang w:val="en-GB"/>
        </w:rPr>
        <w:t xml:space="preserve"> relationship.</w:t>
      </w:r>
      <w:r w:rsidR="001B1E29">
        <w:rPr>
          <w:rFonts w:ascii="Times New Roman" w:hAnsi="Times New Roman" w:cs="Times New Roman"/>
          <w:sz w:val="24"/>
          <w:szCs w:val="24"/>
          <w:lang w:val="en-GB"/>
        </w:rPr>
        <w:t xml:space="preserve"> </w:t>
      </w:r>
      <w:r w:rsidR="00926F8D" w:rsidRPr="00001C28">
        <w:rPr>
          <w:rFonts w:ascii="Times New Roman" w:hAnsi="Times New Roman" w:cs="Times New Roman"/>
          <w:sz w:val="24"/>
          <w:szCs w:val="24"/>
          <w:lang w:val="en-GB"/>
        </w:rPr>
        <w:t xml:space="preserve">Our analysis </w:t>
      </w:r>
      <w:r w:rsidR="0086071A">
        <w:rPr>
          <w:rFonts w:ascii="Times New Roman" w:hAnsi="Times New Roman" w:cs="Times New Roman"/>
          <w:sz w:val="24"/>
          <w:szCs w:val="24"/>
          <w:lang w:val="en-GB"/>
        </w:rPr>
        <w:t>revealed</w:t>
      </w:r>
      <w:r w:rsidR="009A264C" w:rsidRPr="00001C28">
        <w:rPr>
          <w:rFonts w:ascii="Times New Roman" w:hAnsi="Times New Roman" w:cs="Times New Roman"/>
          <w:sz w:val="24"/>
          <w:szCs w:val="24"/>
          <w:lang w:val="en-GB"/>
        </w:rPr>
        <w:t xml:space="preserve"> </w:t>
      </w:r>
      <w:r w:rsidR="00926F8D" w:rsidRPr="00001C28">
        <w:rPr>
          <w:rFonts w:ascii="Times New Roman" w:hAnsi="Times New Roman" w:cs="Times New Roman"/>
          <w:sz w:val="24"/>
          <w:szCs w:val="24"/>
          <w:lang w:val="en-GB"/>
        </w:rPr>
        <w:t>that m</w:t>
      </w:r>
      <w:r w:rsidR="00961C91" w:rsidRPr="00001C28">
        <w:rPr>
          <w:rFonts w:ascii="Times New Roman" w:hAnsi="Times New Roman" w:cs="Times New Roman"/>
          <w:sz w:val="24"/>
          <w:szCs w:val="24"/>
          <w:lang w:val="en-GB"/>
        </w:rPr>
        <w:t xml:space="preserve">ultipliers </w:t>
      </w:r>
      <w:r w:rsidR="00926F8D" w:rsidRPr="00001C28">
        <w:rPr>
          <w:rFonts w:ascii="Times New Roman" w:hAnsi="Times New Roman" w:cs="Times New Roman"/>
          <w:sz w:val="24"/>
          <w:szCs w:val="24"/>
          <w:lang w:val="en-GB"/>
        </w:rPr>
        <w:t xml:space="preserve">are </w:t>
      </w:r>
      <w:r w:rsidR="00961C91" w:rsidRPr="00001C28">
        <w:rPr>
          <w:rFonts w:ascii="Times New Roman" w:hAnsi="Times New Roman" w:cs="Times New Roman"/>
          <w:sz w:val="24"/>
          <w:szCs w:val="24"/>
          <w:lang w:val="en-GB"/>
        </w:rPr>
        <w:t xml:space="preserve">highest in agriculture for both countries, thus </w:t>
      </w:r>
      <w:r w:rsidR="001876E9" w:rsidRPr="00001C28">
        <w:rPr>
          <w:rFonts w:ascii="Times New Roman" w:hAnsi="Times New Roman" w:cs="Times New Roman"/>
          <w:sz w:val="24"/>
          <w:szCs w:val="24"/>
          <w:lang w:val="en-GB"/>
        </w:rPr>
        <w:t xml:space="preserve">highlighting </w:t>
      </w:r>
      <w:r w:rsidR="00961C91" w:rsidRPr="00001C28">
        <w:rPr>
          <w:rFonts w:ascii="Times New Roman" w:hAnsi="Times New Roman" w:cs="Times New Roman"/>
          <w:sz w:val="24"/>
          <w:szCs w:val="24"/>
          <w:lang w:val="en-GB"/>
        </w:rPr>
        <w:t xml:space="preserve">the </w:t>
      </w:r>
      <w:r w:rsidR="00936948" w:rsidRPr="00001C28">
        <w:rPr>
          <w:rFonts w:ascii="Times New Roman" w:hAnsi="Times New Roman" w:cs="Times New Roman"/>
          <w:sz w:val="24"/>
          <w:szCs w:val="24"/>
          <w:lang w:val="en-GB"/>
        </w:rPr>
        <w:t xml:space="preserve">key role </w:t>
      </w:r>
      <w:r w:rsidR="00961C91" w:rsidRPr="00001C28">
        <w:rPr>
          <w:rFonts w:ascii="Times New Roman" w:hAnsi="Times New Roman" w:cs="Times New Roman"/>
          <w:sz w:val="24"/>
          <w:szCs w:val="24"/>
          <w:lang w:val="en-GB"/>
        </w:rPr>
        <w:t>that this sector plays in raising incomes</w:t>
      </w:r>
      <w:r w:rsidR="00C95EA9" w:rsidRPr="00001C28">
        <w:rPr>
          <w:rFonts w:ascii="Times New Roman" w:hAnsi="Times New Roman" w:cs="Times New Roman"/>
          <w:sz w:val="24"/>
          <w:szCs w:val="24"/>
          <w:lang w:val="en-GB"/>
        </w:rPr>
        <w:t xml:space="preserve">, especially </w:t>
      </w:r>
      <w:r w:rsidR="00936948" w:rsidRPr="00001C28">
        <w:rPr>
          <w:rFonts w:ascii="Times New Roman" w:hAnsi="Times New Roman" w:cs="Times New Roman"/>
          <w:sz w:val="24"/>
          <w:szCs w:val="24"/>
          <w:lang w:val="en-GB"/>
        </w:rPr>
        <w:t xml:space="preserve">for </w:t>
      </w:r>
      <w:r w:rsidR="00961C91" w:rsidRPr="00001C28">
        <w:rPr>
          <w:rFonts w:ascii="Times New Roman" w:hAnsi="Times New Roman" w:cs="Times New Roman"/>
          <w:sz w:val="24"/>
          <w:szCs w:val="24"/>
          <w:lang w:val="en-GB"/>
        </w:rPr>
        <w:t xml:space="preserve">rural </w:t>
      </w:r>
      <w:r w:rsidR="00936948" w:rsidRPr="00001C28">
        <w:rPr>
          <w:rFonts w:ascii="Times New Roman" w:hAnsi="Times New Roman" w:cs="Times New Roman"/>
          <w:sz w:val="24"/>
          <w:szCs w:val="24"/>
          <w:lang w:val="en-GB"/>
        </w:rPr>
        <w:t>households</w:t>
      </w:r>
      <w:r w:rsidR="00961C91" w:rsidRPr="00001C28">
        <w:rPr>
          <w:rFonts w:ascii="Times New Roman" w:hAnsi="Times New Roman" w:cs="Times New Roman"/>
          <w:sz w:val="24"/>
          <w:szCs w:val="24"/>
          <w:lang w:val="en-GB"/>
        </w:rPr>
        <w:t xml:space="preserve">. </w:t>
      </w:r>
      <w:r w:rsidR="001B1E29">
        <w:rPr>
          <w:rFonts w:ascii="Times New Roman" w:hAnsi="Times New Roman" w:cs="Times New Roman"/>
          <w:sz w:val="24"/>
          <w:szCs w:val="24"/>
          <w:lang w:val="en-GB"/>
        </w:rPr>
        <w:t>More rapid growth in agriculture forms part of the explanation behind Vietnam</w:t>
      </w:r>
      <w:r>
        <w:rPr>
          <w:rFonts w:ascii="Times New Roman" w:hAnsi="Times New Roman" w:cs="Times New Roman"/>
          <w:sz w:val="24"/>
          <w:szCs w:val="24"/>
          <w:lang w:val="en-GB"/>
        </w:rPr>
        <w:t>’</w:t>
      </w:r>
      <w:r w:rsidR="001B1E29">
        <w:rPr>
          <w:rFonts w:ascii="Times New Roman" w:hAnsi="Times New Roman" w:cs="Times New Roman"/>
          <w:sz w:val="24"/>
          <w:szCs w:val="24"/>
          <w:lang w:val="en-GB"/>
        </w:rPr>
        <w:t xml:space="preserve">s more rapid rate of poverty reduction. More detailed analysis of variation in </w:t>
      </w:r>
      <w:r w:rsidR="00800470" w:rsidRPr="00001C28">
        <w:rPr>
          <w:rFonts w:ascii="Times New Roman" w:hAnsi="Times New Roman" w:cs="Times New Roman"/>
          <w:sz w:val="24"/>
          <w:szCs w:val="24"/>
          <w:lang w:val="en-GB"/>
        </w:rPr>
        <w:t xml:space="preserve">the size of </w:t>
      </w:r>
      <w:r w:rsidR="00C120A5" w:rsidRPr="00001C28">
        <w:rPr>
          <w:rFonts w:ascii="Times New Roman" w:hAnsi="Times New Roman" w:cs="Times New Roman"/>
          <w:sz w:val="24"/>
          <w:szCs w:val="24"/>
          <w:lang w:val="en-GB"/>
        </w:rPr>
        <w:t xml:space="preserve">individual </w:t>
      </w:r>
      <w:r w:rsidR="00945425" w:rsidRPr="00001C28">
        <w:rPr>
          <w:rFonts w:ascii="Times New Roman" w:hAnsi="Times New Roman" w:cs="Times New Roman"/>
          <w:sz w:val="24"/>
          <w:szCs w:val="24"/>
          <w:lang w:val="en-GB"/>
        </w:rPr>
        <w:t xml:space="preserve">sectors’ </w:t>
      </w:r>
      <w:r w:rsidR="00A032A5" w:rsidRPr="00001C28">
        <w:rPr>
          <w:rFonts w:ascii="Times New Roman" w:hAnsi="Times New Roman" w:cs="Times New Roman"/>
          <w:sz w:val="24"/>
          <w:szCs w:val="24"/>
          <w:lang w:val="en-GB"/>
        </w:rPr>
        <w:t>multipliers between Mozambique and Vietnam</w:t>
      </w:r>
      <w:r w:rsidR="00800470" w:rsidRPr="00001C28">
        <w:rPr>
          <w:rFonts w:ascii="Times New Roman" w:hAnsi="Times New Roman" w:cs="Times New Roman"/>
          <w:sz w:val="24"/>
          <w:szCs w:val="24"/>
          <w:lang w:val="en-GB"/>
        </w:rPr>
        <w:t xml:space="preserve"> (</w:t>
      </w:r>
      <w:r w:rsidR="001B1E29">
        <w:rPr>
          <w:rFonts w:ascii="Times New Roman" w:hAnsi="Times New Roman" w:cs="Times New Roman"/>
          <w:sz w:val="24"/>
          <w:szCs w:val="24"/>
          <w:lang w:val="en-GB"/>
        </w:rPr>
        <w:t>before and</w:t>
      </w:r>
      <w:r w:rsidR="00800470" w:rsidRPr="00001C28">
        <w:rPr>
          <w:rFonts w:ascii="Times New Roman" w:hAnsi="Times New Roman" w:cs="Times New Roman"/>
          <w:sz w:val="24"/>
          <w:szCs w:val="24"/>
          <w:lang w:val="en-GB"/>
        </w:rPr>
        <w:t xml:space="preserve"> after normalization)</w:t>
      </w:r>
      <w:r w:rsidR="00A032A5" w:rsidRPr="00001C28">
        <w:rPr>
          <w:rFonts w:ascii="Times New Roman" w:hAnsi="Times New Roman" w:cs="Times New Roman"/>
          <w:sz w:val="24"/>
          <w:szCs w:val="24"/>
          <w:lang w:val="en-GB"/>
        </w:rPr>
        <w:t xml:space="preserve"> suggest</w:t>
      </w:r>
      <w:r w:rsidR="001B1E29">
        <w:rPr>
          <w:rFonts w:ascii="Times New Roman" w:hAnsi="Times New Roman" w:cs="Times New Roman"/>
          <w:sz w:val="24"/>
          <w:szCs w:val="24"/>
          <w:lang w:val="en-GB"/>
        </w:rPr>
        <w:t>s</w:t>
      </w:r>
      <w:r w:rsidR="00A032A5" w:rsidRPr="00001C28">
        <w:rPr>
          <w:rFonts w:ascii="Times New Roman" w:hAnsi="Times New Roman" w:cs="Times New Roman"/>
          <w:sz w:val="24"/>
          <w:szCs w:val="24"/>
          <w:lang w:val="en-GB"/>
        </w:rPr>
        <w:t xml:space="preserve"> that there are </w:t>
      </w:r>
      <w:r w:rsidR="001B1E29">
        <w:rPr>
          <w:rFonts w:ascii="Times New Roman" w:hAnsi="Times New Roman" w:cs="Times New Roman"/>
          <w:sz w:val="24"/>
          <w:szCs w:val="24"/>
          <w:lang w:val="en-GB"/>
        </w:rPr>
        <w:t xml:space="preserve">also important </w:t>
      </w:r>
      <w:r w:rsidR="00A032A5" w:rsidRPr="00001C28">
        <w:rPr>
          <w:rFonts w:ascii="Times New Roman" w:hAnsi="Times New Roman" w:cs="Times New Roman"/>
          <w:sz w:val="24"/>
          <w:szCs w:val="24"/>
          <w:lang w:val="en-GB"/>
        </w:rPr>
        <w:t xml:space="preserve">structural differences </w:t>
      </w:r>
      <w:r w:rsidR="008D58DF" w:rsidRPr="00001C28">
        <w:rPr>
          <w:rFonts w:ascii="Times New Roman" w:hAnsi="Times New Roman" w:cs="Times New Roman"/>
          <w:sz w:val="24"/>
          <w:szCs w:val="24"/>
          <w:lang w:val="en-GB"/>
        </w:rPr>
        <w:t xml:space="preserve">within sectors </w:t>
      </w:r>
      <w:r w:rsidR="00A032A5" w:rsidRPr="00001C28">
        <w:rPr>
          <w:rFonts w:ascii="Times New Roman" w:hAnsi="Times New Roman" w:cs="Times New Roman"/>
          <w:sz w:val="24"/>
          <w:szCs w:val="24"/>
          <w:lang w:val="en-GB"/>
        </w:rPr>
        <w:t>between the two countries.</w:t>
      </w:r>
      <w:r w:rsidR="006D1020" w:rsidRPr="00001C28">
        <w:rPr>
          <w:rFonts w:ascii="Times New Roman" w:hAnsi="Times New Roman" w:cs="Times New Roman"/>
          <w:sz w:val="24"/>
          <w:szCs w:val="24"/>
          <w:lang w:val="en-GB"/>
        </w:rPr>
        <w:t xml:space="preserve"> </w:t>
      </w:r>
      <w:r w:rsidR="001B1E29">
        <w:rPr>
          <w:rFonts w:ascii="Times New Roman" w:hAnsi="Times New Roman" w:cs="Times New Roman"/>
          <w:sz w:val="24"/>
          <w:szCs w:val="24"/>
          <w:lang w:val="en-GB"/>
        </w:rPr>
        <w:t>S</w:t>
      </w:r>
      <w:r w:rsidR="006D1020" w:rsidRPr="00001C28">
        <w:rPr>
          <w:rFonts w:ascii="Times New Roman" w:hAnsi="Times New Roman" w:cs="Times New Roman"/>
          <w:sz w:val="24"/>
          <w:szCs w:val="24"/>
          <w:lang w:val="en-GB"/>
        </w:rPr>
        <w:t xml:space="preserve">pecifically, multipliers </w:t>
      </w:r>
      <w:r w:rsidR="009B053C" w:rsidRPr="00001C28">
        <w:rPr>
          <w:rFonts w:ascii="Times New Roman" w:hAnsi="Times New Roman" w:cs="Times New Roman"/>
          <w:sz w:val="24"/>
          <w:szCs w:val="24"/>
          <w:lang w:val="en-GB"/>
        </w:rPr>
        <w:t xml:space="preserve">were found to be </w:t>
      </w:r>
      <w:r w:rsidR="006D1020" w:rsidRPr="00001C28">
        <w:rPr>
          <w:rFonts w:ascii="Times New Roman" w:hAnsi="Times New Roman" w:cs="Times New Roman"/>
          <w:sz w:val="24"/>
          <w:szCs w:val="24"/>
          <w:lang w:val="en-GB"/>
        </w:rPr>
        <w:t xml:space="preserve">higher for rural than urban households’ incomes in Vietnam, whereas the reverse </w:t>
      </w:r>
      <w:r w:rsidR="00771F61" w:rsidRPr="00001C28">
        <w:rPr>
          <w:rFonts w:ascii="Times New Roman" w:hAnsi="Times New Roman" w:cs="Times New Roman"/>
          <w:sz w:val="24"/>
          <w:szCs w:val="24"/>
          <w:lang w:val="en-GB"/>
        </w:rPr>
        <w:t xml:space="preserve">was </w:t>
      </w:r>
      <w:r w:rsidR="006D1020" w:rsidRPr="00001C28">
        <w:rPr>
          <w:rFonts w:ascii="Times New Roman" w:hAnsi="Times New Roman" w:cs="Times New Roman"/>
          <w:sz w:val="24"/>
          <w:szCs w:val="24"/>
          <w:lang w:val="en-GB"/>
        </w:rPr>
        <w:t xml:space="preserve">true for Mozambique. This implies that a demand expansion, </w:t>
      </w:r>
      <w:r w:rsidR="001B1E29">
        <w:rPr>
          <w:rFonts w:ascii="Times New Roman" w:hAnsi="Times New Roman" w:cs="Times New Roman"/>
          <w:sz w:val="24"/>
          <w:szCs w:val="24"/>
          <w:lang w:val="en-GB"/>
        </w:rPr>
        <w:t>even</w:t>
      </w:r>
      <w:r w:rsidR="006D1020" w:rsidRPr="00001C28">
        <w:rPr>
          <w:rFonts w:ascii="Times New Roman" w:hAnsi="Times New Roman" w:cs="Times New Roman"/>
          <w:sz w:val="24"/>
          <w:szCs w:val="24"/>
          <w:lang w:val="en-GB"/>
        </w:rPr>
        <w:t xml:space="preserve"> in agriculture, </w:t>
      </w:r>
      <w:r w:rsidR="0086071A" w:rsidRPr="00001C28">
        <w:rPr>
          <w:rFonts w:ascii="Times New Roman" w:hAnsi="Times New Roman" w:cs="Times New Roman"/>
          <w:sz w:val="24"/>
          <w:szCs w:val="24"/>
          <w:lang w:val="en-GB"/>
        </w:rPr>
        <w:t>favours</w:t>
      </w:r>
      <w:r w:rsidR="006D1020" w:rsidRPr="00001C28">
        <w:rPr>
          <w:rFonts w:ascii="Times New Roman" w:hAnsi="Times New Roman" w:cs="Times New Roman"/>
          <w:sz w:val="24"/>
          <w:szCs w:val="24"/>
          <w:lang w:val="en-GB"/>
        </w:rPr>
        <w:t xml:space="preserve"> urban households in Mozambique and </w:t>
      </w:r>
      <w:r w:rsidR="00735A88">
        <w:rPr>
          <w:rFonts w:ascii="Times New Roman" w:hAnsi="Times New Roman" w:cs="Times New Roman"/>
          <w:sz w:val="24"/>
          <w:szCs w:val="24"/>
          <w:lang w:val="en-GB"/>
        </w:rPr>
        <w:t xml:space="preserve">helps </w:t>
      </w:r>
      <w:r w:rsidR="006D1020" w:rsidRPr="00001C28">
        <w:rPr>
          <w:rFonts w:ascii="Times New Roman" w:hAnsi="Times New Roman" w:cs="Times New Roman"/>
          <w:sz w:val="24"/>
          <w:szCs w:val="24"/>
          <w:lang w:val="en-GB"/>
        </w:rPr>
        <w:t xml:space="preserve">explain why growth </w:t>
      </w:r>
      <w:r w:rsidR="001255ED" w:rsidRPr="00001C28">
        <w:rPr>
          <w:rFonts w:ascii="Times New Roman" w:hAnsi="Times New Roman" w:cs="Times New Roman"/>
          <w:sz w:val="24"/>
          <w:szCs w:val="24"/>
          <w:lang w:val="en-GB"/>
        </w:rPr>
        <w:t>does</w:t>
      </w:r>
      <w:r w:rsidR="006D1020" w:rsidRPr="00001C28">
        <w:rPr>
          <w:rFonts w:ascii="Times New Roman" w:hAnsi="Times New Roman" w:cs="Times New Roman"/>
          <w:sz w:val="24"/>
          <w:szCs w:val="24"/>
          <w:lang w:val="en-GB"/>
        </w:rPr>
        <w:t xml:space="preserve"> not generate as much poverty reduction.</w:t>
      </w:r>
      <w:r w:rsidR="00346A1D" w:rsidRPr="00001C28">
        <w:rPr>
          <w:rFonts w:ascii="Times New Roman" w:hAnsi="Times New Roman" w:cs="Times New Roman"/>
          <w:sz w:val="24"/>
          <w:szCs w:val="24"/>
          <w:lang w:val="en-GB"/>
        </w:rPr>
        <w:t xml:space="preserve"> </w:t>
      </w:r>
    </w:p>
    <w:p w:rsidR="00B91F30" w:rsidRPr="00001C28" w:rsidRDefault="00293173" w:rsidP="00B51668">
      <w:pPr>
        <w:tabs>
          <w:tab w:val="left" w:pos="426"/>
        </w:tabs>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217BB6" w:rsidRPr="00001C28">
        <w:rPr>
          <w:rFonts w:ascii="Times New Roman" w:hAnsi="Times New Roman" w:cs="Times New Roman"/>
          <w:sz w:val="24"/>
          <w:szCs w:val="24"/>
          <w:lang w:val="en-GB"/>
        </w:rPr>
        <w:t xml:space="preserve">We </w:t>
      </w:r>
      <w:r w:rsidR="001673DB" w:rsidRPr="00001C28">
        <w:rPr>
          <w:rFonts w:ascii="Times New Roman" w:hAnsi="Times New Roman" w:cs="Times New Roman"/>
          <w:sz w:val="24"/>
          <w:szCs w:val="24"/>
          <w:lang w:val="en-GB"/>
        </w:rPr>
        <w:t xml:space="preserve">then </w:t>
      </w:r>
      <w:r w:rsidR="00217BB6" w:rsidRPr="00001C28">
        <w:rPr>
          <w:rFonts w:ascii="Times New Roman" w:hAnsi="Times New Roman" w:cs="Times New Roman"/>
          <w:sz w:val="24"/>
          <w:szCs w:val="24"/>
          <w:lang w:val="en-GB"/>
        </w:rPr>
        <w:t>used s</w:t>
      </w:r>
      <w:r w:rsidR="00F213AD" w:rsidRPr="00001C28">
        <w:rPr>
          <w:rFonts w:ascii="Times New Roman" w:hAnsi="Times New Roman" w:cs="Times New Roman"/>
          <w:sz w:val="24"/>
          <w:szCs w:val="24"/>
          <w:lang w:val="en-GB"/>
        </w:rPr>
        <w:t xml:space="preserve">tructural path analysis </w:t>
      </w:r>
      <w:r w:rsidR="00217BB6" w:rsidRPr="00001C28">
        <w:rPr>
          <w:rFonts w:ascii="Times New Roman" w:hAnsi="Times New Roman" w:cs="Times New Roman"/>
          <w:sz w:val="24"/>
          <w:szCs w:val="24"/>
          <w:lang w:val="en-GB"/>
        </w:rPr>
        <w:t xml:space="preserve">to </w:t>
      </w:r>
      <w:r w:rsidR="00F213AD" w:rsidRPr="00001C28">
        <w:rPr>
          <w:rFonts w:ascii="Times New Roman" w:hAnsi="Times New Roman" w:cs="Times New Roman"/>
          <w:sz w:val="24"/>
          <w:szCs w:val="24"/>
          <w:lang w:val="en-GB"/>
        </w:rPr>
        <w:t xml:space="preserve">decompose </w:t>
      </w:r>
      <w:r w:rsidR="009D4240" w:rsidRPr="00001C28">
        <w:rPr>
          <w:rFonts w:ascii="Times New Roman" w:hAnsi="Times New Roman" w:cs="Times New Roman"/>
          <w:sz w:val="24"/>
          <w:szCs w:val="24"/>
          <w:lang w:val="en-GB"/>
        </w:rPr>
        <w:t xml:space="preserve">the </w:t>
      </w:r>
      <w:r w:rsidR="00F213AD" w:rsidRPr="00001C28">
        <w:rPr>
          <w:rFonts w:ascii="Times New Roman" w:hAnsi="Times New Roman" w:cs="Times New Roman"/>
          <w:sz w:val="24"/>
          <w:szCs w:val="24"/>
          <w:lang w:val="en-GB"/>
        </w:rPr>
        <w:t>multiplier</w:t>
      </w:r>
      <w:r w:rsidR="009D4240" w:rsidRPr="00001C28">
        <w:rPr>
          <w:rFonts w:ascii="Times New Roman" w:hAnsi="Times New Roman" w:cs="Times New Roman"/>
          <w:sz w:val="24"/>
          <w:szCs w:val="24"/>
          <w:lang w:val="en-GB"/>
        </w:rPr>
        <w:t>s</w:t>
      </w:r>
      <w:r w:rsidR="00F213AD" w:rsidRPr="00001C28">
        <w:rPr>
          <w:rFonts w:ascii="Times New Roman" w:hAnsi="Times New Roman" w:cs="Times New Roman"/>
          <w:sz w:val="24"/>
          <w:szCs w:val="24"/>
          <w:lang w:val="en-GB"/>
        </w:rPr>
        <w:t xml:space="preserve"> into </w:t>
      </w:r>
      <w:r w:rsidR="00217BB6" w:rsidRPr="00001C28">
        <w:rPr>
          <w:rFonts w:ascii="Times New Roman" w:hAnsi="Times New Roman" w:cs="Times New Roman"/>
          <w:sz w:val="24"/>
          <w:szCs w:val="24"/>
          <w:lang w:val="en-GB"/>
        </w:rPr>
        <w:t xml:space="preserve">their various </w:t>
      </w:r>
      <w:r w:rsidR="00F213AD" w:rsidRPr="00001C28">
        <w:rPr>
          <w:rFonts w:ascii="Times New Roman" w:hAnsi="Times New Roman" w:cs="Times New Roman"/>
          <w:sz w:val="24"/>
          <w:szCs w:val="24"/>
          <w:lang w:val="en-GB"/>
        </w:rPr>
        <w:t>impact channels</w:t>
      </w:r>
      <w:r w:rsidR="00D70EC2" w:rsidRPr="00001C28">
        <w:rPr>
          <w:rFonts w:ascii="Times New Roman" w:hAnsi="Times New Roman" w:cs="Times New Roman"/>
          <w:sz w:val="24"/>
          <w:szCs w:val="24"/>
          <w:lang w:val="en-GB"/>
        </w:rPr>
        <w:t xml:space="preserve">, and </w:t>
      </w:r>
      <w:r w:rsidR="008C6A9B" w:rsidRPr="00001C28">
        <w:rPr>
          <w:rFonts w:ascii="Times New Roman" w:hAnsi="Times New Roman" w:cs="Times New Roman"/>
          <w:sz w:val="24"/>
          <w:szCs w:val="24"/>
          <w:lang w:val="en-GB"/>
        </w:rPr>
        <w:t xml:space="preserve">found </w:t>
      </w:r>
      <w:r w:rsidR="00665608" w:rsidRPr="00001C28">
        <w:rPr>
          <w:rFonts w:ascii="Times New Roman" w:hAnsi="Times New Roman" w:cs="Times New Roman"/>
          <w:sz w:val="24"/>
          <w:szCs w:val="24"/>
          <w:lang w:val="en-GB"/>
        </w:rPr>
        <w:t>that trade and transport play</w:t>
      </w:r>
      <w:r w:rsidR="004F6DBE" w:rsidRPr="00001C28">
        <w:rPr>
          <w:rFonts w:ascii="Times New Roman" w:hAnsi="Times New Roman" w:cs="Times New Roman"/>
          <w:sz w:val="24"/>
          <w:szCs w:val="24"/>
          <w:lang w:val="en-GB"/>
        </w:rPr>
        <w:t>s</w:t>
      </w:r>
      <w:r w:rsidR="00665608" w:rsidRPr="00001C28">
        <w:rPr>
          <w:rFonts w:ascii="Times New Roman" w:hAnsi="Times New Roman" w:cs="Times New Roman"/>
          <w:sz w:val="24"/>
          <w:szCs w:val="24"/>
          <w:lang w:val="en-GB"/>
        </w:rPr>
        <w:t xml:space="preserve"> a </w:t>
      </w:r>
      <w:r w:rsidR="008F69C1" w:rsidRPr="00001C28">
        <w:rPr>
          <w:rFonts w:ascii="Times New Roman" w:hAnsi="Times New Roman" w:cs="Times New Roman"/>
          <w:sz w:val="24"/>
          <w:szCs w:val="24"/>
          <w:lang w:val="en-GB"/>
        </w:rPr>
        <w:t xml:space="preserve">larger </w:t>
      </w:r>
      <w:r w:rsidR="00665608" w:rsidRPr="00001C28">
        <w:rPr>
          <w:rFonts w:ascii="Times New Roman" w:hAnsi="Times New Roman" w:cs="Times New Roman"/>
          <w:sz w:val="24"/>
          <w:szCs w:val="24"/>
          <w:lang w:val="en-GB"/>
        </w:rPr>
        <w:t xml:space="preserve">role in income transmission in Mozambique. </w:t>
      </w:r>
      <w:r w:rsidR="003D7E04">
        <w:rPr>
          <w:rFonts w:ascii="Times New Roman" w:hAnsi="Times New Roman" w:cs="Times New Roman"/>
          <w:sz w:val="24"/>
          <w:szCs w:val="24"/>
          <w:lang w:val="en-GB"/>
        </w:rPr>
        <w:t xml:space="preserve">Marketing systems </w:t>
      </w:r>
      <w:r w:rsidR="00464B0B">
        <w:rPr>
          <w:rFonts w:ascii="Times New Roman" w:hAnsi="Times New Roman" w:cs="Times New Roman"/>
          <w:sz w:val="24"/>
          <w:szCs w:val="24"/>
          <w:lang w:val="en-GB"/>
        </w:rPr>
        <w:t xml:space="preserve">and infrastructure </w:t>
      </w:r>
      <w:r w:rsidR="003D7E04">
        <w:rPr>
          <w:rFonts w:ascii="Times New Roman" w:hAnsi="Times New Roman" w:cs="Times New Roman"/>
          <w:sz w:val="24"/>
          <w:szCs w:val="24"/>
          <w:lang w:val="en-GB"/>
        </w:rPr>
        <w:t xml:space="preserve">are more developed in </w:t>
      </w:r>
      <w:r w:rsidR="005E50BC">
        <w:rPr>
          <w:rFonts w:ascii="Times New Roman" w:hAnsi="Times New Roman" w:cs="Times New Roman"/>
          <w:sz w:val="24"/>
          <w:szCs w:val="24"/>
          <w:lang w:val="en-GB"/>
        </w:rPr>
        <w:t>Vietnam</w:t>
      </w:r>
      <w:r w:rsidR="00965542">
        <w:rPr>
          <w:rFonts w:ascii="Times New Roman" w:hAnsi="Times New Roman" w:cs="Times New Roman"/>
          <w:sz w:val="24"/>
          <w:szCs w:val="24"/>
          <w:lang w:val="en-GB"/>
        </w:rPr>
        <w:t xml:space="preserve"> </w:t>
      </w:r>
      <w:r w:rsidR="001B1E29">
        <w:rPr>
          <w:rFonts w:ascii="Times New Roman" w:hAnsi="Times New Roman" w:cs="Times New Roman"/>
          <w:sz w:val="24"/>
          <w:szCs w:val="24"/>
          <w:lang w:val="en-GB"/>
        </w:rPr>
        <w:t xml:space="preserve">and the locations of principal urban growth poles are closer to major agricultural production zones </w:t>
      </w:r>
      <w:r w:rsidR="005E50BC">
        <w:rPr>
          <w:rFonts w:ascii="Times New Roman" w:hAnsi="Times New Roman" w:cs="Times New Roman"/>
          <w:sz w:val="24"/>
          <w:szCs w:val="24"/>
          <w:lang w:val="en-GB"/>
        </w:rPr>
        <w:t xml:space="preserve">implying that </w:t>
      </w:r>
      <w:r w:rsidR="00665608" w:rsidRPr="00001C28">
        <w:rPr>
          <w:rFonts w:ascii="Times New Roman" w:hAnsi="Times New Roman" w:cs="Times New Roman"/>
          <w:sz w:val="24"/>
          <w:szCs w:val="24"/>
          <w:lang w:val="en-GB"/>
        </w:rPr>
        <w:t xml:space="preserve">each increment in </w:t>
      </w:r>
      <w:r w:rsidR="001B1E29">
        <w:rPr>
          <w:rFonts w:ascii="Times New Roman" w:hAnsi="Times New Roman" w:cs="Times New Roman"/>
          <w:sz w:val="24"/>
          <w:szCs w:val="24"/>
          <w:lang w:val="en-GB"/>
        </w:rPr>
        <w:t xml:space="preserve">food </w:t>
      </w:r>
      <w:r w:rsidR="00665608" w:rsidRPr="00001C28">
        <w:rPr>
          <w:rFonts w:ascii="Times New Roman" w:hAnsi="Times New Roman" w:cs="Times New Roman"/>
          <w:sz w:val="24"/>
          <w:szCs w:val="24"/>
          <w:lang w:val="en-GB"/>
        </w:rPr>
        <w:t xml:space="preserve">demand requires </w:t>
      </w:r>
      <w:r w:rsidR="008C6A9B" w:rsidRPr="00001C28">
        <w:rPr>
          <w:rFonts w:ascii="Times New Roman" w:hAnsi="Times New Roman" w:cs="Times New Roman"/>
          <w:sz w:val="24"/>
          <w:szCs w:val="24"/>
          <w:lang w:val="en-GB"/>
        </w:rPr>
        <w:t xml:space="preserve">fewer </w:t>
      </w:r>
      <w:r w:rsidR="00665608" w:rsidRPr="00001C28">
        <w:rPr>
          <w:rFonts w:ascii="Times New Roman" w:hAnsi="Times New Roman" w:cs="Times New Roman"/>
          <w:sz w:val="24"/>
          <w:szCs w:val="24"/>
          <w:lang w:val="en-GB"/>
        </w:rPr>
        <w:t xml:space="preserve">resources be allocated to </w:t>
      </w:r>
      <w:r w:rsidR="00F42500" w:rsidRPr="00001C28">
        <w:rPr>
          <w:rFonts w:ascii="Times New Roman" w:hAnsi="Times New Roman" w:cs="Times New Roman"/>
          <w:sz w:val="24"/>
          <w:szCs w:val="24"/>
          <w:lang w:val="en-GB"/>
        </w:rPr>
        <w:t xml:space="preserve">covering </w:t>
      </w:r>
      <w:r w:rsidR="009D1B27" w:rsidRPr="00001C28">
        <w:rPr>
          <w:rFonts w:ascii="Times New Roman" w:hAnsi="Times New Roman" w:cs="Times New Roman"/>
          <w:sz w:val="24"/>
          <w:szCs w:val="24"/>
          <w:lang w:val="en-GB"/>
        </w:rPr>
        <w:t>transaction costs</w:t>
      </w:r>
      <w:r w:rsidR="00665608" w:rsidRPr="00001C28">
        <w:rPr>
          <w:rFonts w:ascii="Times New Roman" w:hAnsi="Times New Roman" w:cs="Times New Roman"/>
          <w:sz w:val="24"/>
          <w:szCs w:val="24"/>
          <w:lang w:val="en-GB"/>
        </w:rPr>
        <w:t>.</w:t>
      </w:r>
      <w:r w:rsidR="009D1B27" w:rsidRPr="00001C28">
        <w:rPr>
          <w:rFonts w:ascii="Times New Roman" w:hAnsi="Times New Roman" w:cs="Times New Roman"/>
          <w:sz w:val="24"/>
          <w:szCs w:val="24"/>
          <w:lang w:val="en-GB"/>
        </w:rPr>
        <w:t xml:space="preserve"> Since </w:t>
      </w:r>
      <w:r w:rsidR="001F2C7F" w:rsidRPr="00001C28">
        <w:rPr>
          <w:rFonts w:ascii="Times New Roman" w:hAnsi="Times New Roman" w:cs="Times New Roman"/>
          <w:sz w:val="24"/>
          <w:szCs w:val="24"/>
          <w:lang w:val="en-GB"/>
        </w:rPr>
        <w:t xml:space="preserve">a demand expansion for </w:t>
      </w:r>
      <w:r w:rsidR="009D1B27" w:rsidRPr="00001C28">
        <w:rPr>
          <w:rFonts w:ascii="Times New Roman" w:hAnsi="Times New Roman" w:cs="Times New Roman"/>
          <w:sz w:val="24"/>
          <w:szCs w:val="24"/>
          <w:lang w:val="en-GB"/>
        </w:rPr>
        <w:t>trade and transport</w:t>
      </w:r>
      <w:r w:rsidR="001F2C7F" w:rsidRPr="00001C28">
        <w:rPr>
          <w:rFonts w:ascii="Times New Roman" w:hAnsi="Times New Roman" w:cs="Times New Roman"/>
          <w:sz w:val="24"/>
          <w:szCs w:val="24"/>
          <w:lang w:val="en-GB"/>
        </w:rPr>
        <w:t xml:space="preserve"> services </w:t>
      </w:r>
      <w:r w:rsidR="0014553D" w:rsidRPr="00001C28">
        <w:rPr>
          <w:rFonts w:ascii="Times New Roman" w:hAnsi="Times New Roman" w:cs="Times New Roman"/>
          <w:sz w:val="24"/>
          <w:szCs w:val="24"/>
          <w:lang w:val="en-GB"/>
        </w:rPr>
        <w:t xml:space="preserve">in Mozambique </w:t>
      </w:r>
      <w:r w:rsidR="005E50BC" w:rsidRPr="00001C28">
        <w:rPr>
          <w:rFonts w:ascii="Times New Roman" w:hAnsi="Times New Roman" w:cs="Times New Roman"/>
          <w:sz w:val="24"/>
          <w:szCs w:val="24"/>
          <w:lang w:val="en-GB"/>
        </w:rPr>
        <w:t>favours</w:t>
      </w:r>
      <w:r w:rsidR="001F2C7F" w:rsidRPr="00001C28">
        <w:rPr>
          <w:rFonts w:ascii="Times New Roman" w:hAnsi="Times New Roman" w:cs="Times New Roman"/>
          <w:sz w:val="24"/>
          <w:szCs w:val="24"/>
          <w:lang w:val="en-GB"/>
        </w:rPr>
        <w:t xml:space="preserve"> urban households, </w:t>
      </w:r>
      <w:r w:rsidR="008F5C1D" w:rsidRPr="00001C28">
        <w:rPr>
          <w:rFonts w:ascii="Times New Roman" w:hAnsi="Times New Roman" w:cs="Times New Roman"/>
          <w:sz w:val="24"/>
          <w:szCs w:val="24"/>
          <w:lang w:val="en-GB"/>
        </w:rPr>
        <w:t xml:space="preserve">the country’s </w:t>
      </w:r>
      <w:r w:rsidR="00411068" w:rsidRPr="00001C28">
        <w:rPr>
          <w:rFonts w:ascii="Times New Roman" w:hAnsi="Times New Roman" w:cs="Times New Roman"/>
          <w:sz w:val="24"/>
          <w:szCs w:val="24"/>
          <w:lang w:val="en-GB"/>
        </w:rPr>
        <w:t>higher transaction cost</w:t>
      </w:r>
      <w:r w:rsidR="000E6A09" w:rsidRPr="00001C28">
        <w:rPr>
          <w:rFonts w:ascii="Times New Roman" w:hAnsi="Times New Roman" w:cs="Times New Roman"/>
          <w:sz w:val="24"/>
          <w:szCs w:val="24"/>
          <w:lang w:val="en-GB"/>
        </w:rPr>
        <w:t>s</w:t>
      </w:r>
      <w:r w:rsidR="00411068" w:rsidRPr="00001C28">
        <w:rPr>
          <w:rFonts w:ascii="Times New Roman" w:hAnsi="Times New Roman" w:cs="Times New Roman"/>
          <w:sz w:val="24"/>
          <w:szCs w:val="24"/>
          <w:lang w:val="en-GB"/>
        </w:rPr>
        <w:t xml:space="preserve"> </w:t>
      </w:r>
      <w:r w:rsidR="001F2C7F" w:rsidRPr="00001C28">
        <w:rPr>
          <w:rFonts w:ascii="Times New Roman" w:hAnsi="Times New Roman" w:cs="Times New Roman"/>
          <w:sz w:val="24"/>
          <w:szCs w:val="24"/>
          <w:lang w:val="en-GB"/>
        </w:rPr>
        <w:t xml:space="preserve">means that </w:t>
      </w:r>
      <w:r w:rsidR="004D4C6B" w:rsidRPr="00001C28">
        <w:rPr>
          <w:rFonts w:ascii="Times New Roman" w:hAnsi="Times New Roman" w:cs="Times New Roman"/>
          <w:sz w:val="24"/>
          <w:szCs w:val="24"/>
          <w:lang w:val="en-GB"/>
        </w:rPr>
        <w:t xml:space="preserve">fewer </w:t>
      </w:r>
      <w:r w:rsidR="001F2C7F" w:rsidRPr="00001C28">
        <w:rPr>
          <w:rFonts w:ascii="Times New Roman" w:hAnsi="Times New Roman" w:cs="Times New Roman"/>
          <w:sz w:val="24"/>
          <w:szCs w:val="24"/>
          <w:lang w:val="en-GB"/>
        </w:rPr>
        <w:t xml:space="preserve">of the </w:t>
      </w:r>
      <w:r w:rsidR="004D4C6B" w:rsidRPr="00001C28">
        <w:rPr>
          <w:rFonts w:ascii="Times New Roman" w:hAnsi="Times New Roman" w:cs="Times New Roman"/>
          <w:sz w:val="24"/>
          <w:szCs w:val="24"/>
          <w:lang w:val="en-GB"/>
        </w:rPr>
        <w:t xml:space="preserve">income gains from </w:t>
      </w:r>
      <w:r w:rsidR="001F2C7F" w:rsidRPr="00001C28">
        <w:rPr>
          <w:rFonts w:ascii="Times New Roman" w:hAnsi="Times New Roman" w:cs="Times New Roman"/>
          <w:sz w:val="24"/>
          <w:szCs w:val="24"/>
          <w:lang w:val="en-GB"/>
        </w:rPr>
        <w:t xml:space="preserve">agricultural growth accrue to </w:t>
      </w:r>
      <w:r w:rsidR="004D4C6B" w:rsidRPr="00001C28">
        <w:rPr>
          <w:rFonts w:ascii="Times New Roman" w:hAnsi="Times New Roman" w:cs="Times New Roman"/>
          <w:sz w:val="24"/>
          <w:szCs w:val="24"/>
          <w:lang w:val="en-GB"/>
        </w:rPr>
        <w:t xml:space="preserve">rural </w:t>
      </w:r>
      <w:r w:rsidR="001F2C7F" w:rsidRPr="00001C28">
        <w:rPr>
          <w:rFonts w:ascii="Times New Roman" w:hAnsi="Times New Roman" w:cs="Times New Roman"/>
          <w:sz w:val="24"/>
          <w:szCs w:val="24"/>
          <w:lang w:val="en-GB"/>
        </w:rPr>
        <w:t>households.</w:t>
      </w:r>
      <w:r w:rsidR="002E4628" w:rsidRPr="00001C28">
        <w:rPr>
          <w:rFonts w:ascii="Times New Roman" w:hAnsi="Times New Roman" w:cs="Times New Roman"/>
          <w:sz w:val="24"/>
          <w:szCs w:val="24"/>
          <w:lang w:val="en-GB"/>
        </w:rPr>
        <w:t xml:space="preserve"> </w:t>
      </w:r>
      <w:r w:rsidR="000F308C" w:rsidRPr="00001C28">
        <w:rPr>
          <w:rFonts w:ascii="Times New Roman" w:hAnsi="Times New Roman" w:cs="Times New Roman"/>
          <w:sz w:val="24"/>
          <w:szCs w:val="24"/>
          <w:lang w:val="en-GB"/>
        </w:rPr>
        <w:t xml:space="preserve">Vietnam’s </w:t>
      </w:r>
      <w:r w:rsidR="002433E7">
        <w:rPr>
          <w:rFonts w:ascii="Times New Roman" w:hAnsi="Times New Roman" w:cs="Times New Roman"/>
          <w:sz w:val="24"/>
          <w:szCs w:val="24"/>
          <w:lang w:val="en-GB"/>
        </w:rPr>
        <w:t xml:space="preserve">ability </w:t>
      </w:r>
      <w:r w:rsidR="00A160FF">
        <w:rPr>
          <w:rFonts w:ascii="Times New Roman" w:hAnsi="Times New Roman" w:cs="Times New Roman"/>
          <w:sz w:val="24"/>
          <w:szCs w:val="24"/>
          <w:lang w:val="en-GB"/>
        </w:rPr>
        <w:t xml:space="preserve">to </w:t>
      </w:r>
      <w:r w:rsidR="002433E7">
        <w:rPr>
          <w:rFonts w:ascii="Times New Roman" w:hAnsi="Times New Roman" w:cs="Times New Roman"/>
          <w:sz w:val="24"/>
          <w:szCs w:val="24"/>
          <w:lang w:val="en-GB"/>
        </w:rPr>
        <w:t xml:space="preserve">move </w:t>
      </w:r>
      <w:r w:rsidR="00665608" w:rsidRPr="00001C28">
        <w:rPr>
          <w:rFonts w:ascii="Times New Roman" w:hAnsi="Times New Roman" w:cs="Times New Roman"/>
          <w:sz w:val="24"/>
          <w:szCs w:val="24"/>
          <w:lang w:val="en-GB"/>
        </w:rPr>
        <w:t xml:space="preserve">goods </w:t>
      </w:r>
      <w:r w:rsidR="001B1E29">
        <w:rPr>
          <w:rFonts w:ascii="Times New Roman" w:hAnsi="Times New Roman" w:cs="Times New Roman"/>
          <w:sz w:val="24"/>
          <w:szCs w:val="24"/>
          <w:lang w:val="en-GB"/>
        </w:rPr>
        <w:t xml:space="preserve">efficiently </w:t>
      </w:r>
      <w:r w:rsidR="002433E7">
        <w:rPr>
          <w:rFonts w:ascii="Times New Roman" w:hAnsi="Times New Roman" w:cs="Times New Roman"/>
          <w:sz w:val="24"/>
          <w:szCs w:val="24"/>
          <w:lang w:val="en-GB"/>
        </w:rPr>
        <w:t xml:space="preserve">between producers and consumers </w:t>
      </w:r>
      <w:r w:rsidR="00665608" w:rsidRPr="00001C28">
        <w:rPr>
          <w:rFonts w:ascii="Times New Roman" w:hAnsi="Times New Roman" w:cs="Times New Roman"/>
          <w:sz w:val="24"/>
          <w:szCs w:val="24"/>
          <w:lang w:val="en-GB"/>
        </w:rPr>
        <w:t xml:space="preserve">translates into </w:t>
      </w:r>
      <w:r w:rsidR="00CF4DD8" w:rsidRPr="00001C28">
        <w:rPr>
          <w:rFonts w:ascii="Times New Roman" w:hAnsi="Times New Roman" w:cs="Times New Roman"/>
          <w:sz w:val="24"/>
          <w:szCs w:val="24"/>
          <w:lang w:val="en-GB"/>
        </w:rPr>
        <w:t xml:space="preserve">more </w:t>
      </w:r>
      <w:r w:rsidR="00665608" w:rsidRPr="00001C28">
        <w:rPr>
          <w:rFonts w:ascii="Times New Roman" w:hAnsi="Times New Roman" w:cs="Times New Roman"/>
          <w:sz w:val="24"/>
          <w:szCs w:val="24"/>
          <w:lang w:val="en-GB"/>
        </w:rPr>
        <w:t>direct effects on poverty.</w:t>
      </w:r>
      <w:r w:rsidR="005E7BDF" w:rsidRPr="00001C28">
        <w:rPr>
          <w:rFonts w:ascii="Times New Roman" w:hAnsi="Times New Roman" w:cs="Times New Roman"/>
          <w:sz w:val="24"/>
          <w:szCs w:val="24"/>
          <w:lang w:val="en-GB"/>
        </w:rPr>
        <w:t xml:space="preserve"> </w:t>
      </w:r>
      <w:r w:rsidR="00B51668">
        <w:rPr>
          <w:rFonts w:ascii="Times New Roman" w:hAnsi="Times New Roman" w:cs="Times New Roman"/>
          <w:sz w:val="24"/>
          <w:szCs w:val="24"/>
          <w:lang w:val="en-GB"/>
        </w:rPr>
        <w:t xml:space="preserve">Our case studies reveal that countries with </w:t>
      </w:r>
      <w:r w:rsidR="005E7BDF" w:rsidRPr="00001C28">
        <w:rPr>
          <w:rFonts w:ascii="Times New Roman" w:hAnsi="Times New Roman" w:cs="Times New Roman"/>
          <w:sz w:val="24"/>
          <w:szCs w:val="24"/>
          <w:lang w:val="en-GB"/>
        </w:rPr>
        <w:t>similar levels and compositions of economic growth</w:t>
      </w:r>
      <w:r w:rsidR="00B51668">
        <w:rPr>
          <w:rFonts w:ascii="Times New Roman" w:hAnsi="Times New Roman" w:cs="Times New Roman"/>
          <w:sz w:val="24"/>
          <w:szCs w:val="24"/>
          <w:lang w:val="en-GB"/>
        </w:rPr>
        <w:t xml:space="preserve"> may </w:t>
      </w:r>
      <w:r w:rsidR="003B4B5B">
        <w:rPr>
          <w:rFonts w:ascii="Times New Roman" w:hAnsi="Times New Roman" w:cs="Times New Roman"/>
          <w:sz w:val="24"/>
          <w:szCs w:val="24"/>
          <w:lang w:val="en-GB"/>
        </w:rPr>
        <w:t xml:space="preserve">still </w:t>
      </w:r>
      <w:r w:rsidR="00020A51">
        <w:rPr>
          <w:rFonts w:ascii="Times New Roman" w:hAnsi="Times New Roman" w:cs="Times New Roman"/>
          <w:sz w:val="24"/>
          <w:szCs w:val="24"/>
          <w:lang w:val="en-GB"/>
        </w:rPr>
        <w:t xml:space="preserve">generate different </w:t>
      </w:r>
      <w:r w:rsidR="00B51668">
        <w:rPr>
          <w:rFonts w:ascii="Times New Roman" w:hAnsi="Times New Roman" w:cs="Times New Roman"/>
          <w:sz w:val="24"/>
          <w:szCs w:val="24"/>
          <w:lang w:val="en-GB"/>
        </w:rPr>
        <w:t xml:space="preserve">poverty </w:t>
      </w:r>
      <w:r w:rsidR="004404C4">
        <w:rPr>
          <w:rFonts w:ascii="Times New Roman" w:hAnsi="Times New Roman" w:cs="Times New Roman"/>
          <w:sz w:val="24"/>
          <w:szCs w:val="24"/>
          <w:lang w:val="en-GB"/>
        </w:rPr>
        <w:t xml:space="preserve">outcomes </w:t>
      </w:r>
      <w:r w:rsidR="00B51668">
        <w:rPr>
          <w:rFonts w:ascii="Times New Roman" w:hAnsi="Times New Roman" w:cs="Times New Roman"/>
          <w:sz w:val="24"/>
          <w:szCs w:val="24"/>
          <w:lang w:val="en-GB"/>
        </w:rPr>
        <w:t xml:space="preserve">due to </w:t>
      </w:r>
      <w:r w:rsidR="0003375B">
        <w:rPr>
          <w:rFonts w:ascii="Times New Roman" w:hAnsi="Times New Roman" w:cs="Times New Roman"/>
          <w:sz w:val="24"/>
          <w:szCs w:val="24"/>
          <w:lang w:val="en-GB"/>
        </w:rPr>
        <w:t xml:space="preserve">differences in </w:t>
      </w:r>
      <w:r w:rsidR="00635C96">
        <w:rPr>
          <w:rFonts w:ascii="Times New Roman" w:hAnsi="Times New Roman" w:cs="Times New Roman"/>
          <w:sz w:val="24"/>
          <w:szCs w:val="24"/>
          <w:lang w:val="en-GB"/>
        </w:rPr>
        <w:t xml:space="preserve">economic </w:t>
      </w:r>
      <w:r w:rsidR="008B4A7B">
        <w:rPr>
          <w:rFonts w:ascii="Times New Roman" w:hAnsi="Times New Roman" w:cs="Times New Roman"/>
          <w:sz w:val="24"/>
          <w:szCs w:val="24"/>
          <w:lang w:val="en-GB"/>
        </w:rPr>
        <w:t>structure</w:t>
      </w:r>
      <w:r w:rsidR="008E0E46">
        <w:rPr>
          <w:rFonts w:ascii="Times New Roman" w:hAnsi="Times New Roman" w:cs="Times New Roman"/>
          <w:sz w:val="24"/>
          <w:szCs w:val="24"/>
          <w:lang w:val="en-GB"/>
        </w:rPr>
        <w:t xml:space="preserve"> </w:t>
      </w:r>
      <w:r w:rsidR="00543AEF">
        <w:rPr>
          <w:rFonts w:ascii="Times New Roman" w:hAnsi="Times New Roman" w:cs="Times New Roman"/>
          <w:sz w:val="24"/>
          <w:szCs w:val="24"/>
          <w:lang w:val="en-GB"/>
        </w:rPr>
        <w:t xml:space="preserve">within </w:t>
      </w:r>
      <w:r w:rsidR="008E0E46">
        <w:rPr>
          <w:rFonts w:ascii="Times New Roman" w:hAnsi="Times New Roman" w:cs="Times New Roman"/>
          <w:sz w:val="24"/>
          <w:szCs w:val="24"/>
          <w:lang w:val="en-GB"/>
        </w:rPr>
        <w:t>sectors</w:t>
      </w:r>
      <w:r w:rsidR="00B51668">
        <w:rPr>
          <w:rFonts w:ascii="Times New Roman" w:hAnsi="Times New Roman" w:cs="Times New Roman"/>
          <w:sz w:val="24"/>
          <w:szCs w:val="24"/>
          <w:lang w:val="en-GB"/>
        </w:rPr>
        <w:t xml:space="preserve">. </w:t>
      </w:r>
    </w:p>
    <w:p w:rsidR="00D225EB" w:rsidRPr="00001C28" w:rsidRDefault="00293173" w:rsidP="007B3FD3">
      <w:pPr>
        <w:tabs>
          <w:tab w:val="left" w:pos="426"/>
        </w:tabs>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E704B8">
        <w:rPr>
          <w:rFonts w:ascii="Times New Roman" w:hAnsi="Times New Roman" w:cs="Times New Roman"/>
          <w:sz w:val="24"/>
          <w:szCs w:val="24"/>
          <w:lang w:val="en-GB"/>
        </w:rPr>
        <w:t xml:space="preserve">Three </w:t>
      </w:r>
      <w:r w:rsidR="001972D1" w:rsidRPr="00001C28">
        <w:rPr>
          <w:rFonts w:ascii="Times New Roman" w:hAnsi="Times New Roman" w:cs="Times New Roman"/>
          <w:sz w:val="24"/>
          <w:szCs w:val="24"/>
          <w:lang w:val="en-GB"/>
        </w:rPr>
        <w:t xml:space="preserve">policy recommendations emerge. </w:t>
      </w:r>
      <w:r w:rsidR="00BF4031">
        <w:rPr>
          <w:rFonts w:ascii="Times New Roman" w:hAnsi="Times New Roman" w:cs="Times New Roman"/>
          <w:sz w:val="24"/>
          <w:szCs w:val="24"/>
          <w:lang w:val="en-GB"/>
        </w:rPr>
        <w:t xml:space="preserve">First, </w:t>
      </w:r>
      <w:r w:rsidR="005335BA" w:rsidRPr="00001C28">
        <w:rPr>
          <w:rFonts w:ascii="Times New Roman" w:hAnsi="Times New Roman" w:cs="Times New Roman"/>
          <w:sz w:val="24"/>
          <w:szCs w:val="24"/>
          <w:lang w:val="en-GB"/>
        </w:rPr>
        <w:t xml:space="preserve">inadequate education levels </w:t>
      </w:r>
      <w:r w:rsidR="00C82D22" w:rsidRPr="00001C28">
        <w:rPr>
          <w:rFonts w:ascii="Times New Roman" w:hAnsi="Times New Roman" w:cs="Times New Roman"/>
          <w:sz w:val="24"/>
          <w:szCs w:val="24"/>
          <w:lang w:val="en-GB"/>
        </w:rPr>
        <w:t>and high</w:t>
      </w:r>
      <w:r>
        <w:rPr>
          <w:rFonts w:ascii="Times New Roman" w:hAnsi="Times New Roman" w:cs="Times New Roman"/>
          <w:sz w:val="24"/>
          <w:szCs w:val="24"/>
          <w:lang w:val="en-GB"/>
        </w:rPr>
        <w:t>-</w:t>
      </w:r>
      <w:r w:rsidR="00C82D22" w:rsidRPr="00001C28">
        <w:rPr>
          <w:rFonts w:ascii="Times New Roman" w:hAnsi="Times New Roman" w:cs="Times New Roman"/>
          <w:sz w:val="24"/>
          <w:szCs w:val="24"/>
          <w:lang w:val="en-GB"/>
        </w:rPr>
        <w:t>skill</w:t>
      </w:r>
      <w:r>
        <w:rPr>
          <w:rFonts w:ascii="Times New Roman" w:hAnsi="Times New Roman" w:cs="Times New Roman"/>
          <w:sz w:val="24"/>
          <w:szCs w:val="24"/>
          <w:lang w:val="en-GB"/>
        </w:rPr>
        <w:t xml:space="preserve"> </w:t>
      </w:r>
      <w:r w:rsidR="00C82D22" w:rsidRPr="00001C28">
        <w:rPr>
          <w:rFonts w:ascii="Times New Roman" w:hAnsi="Times New Roman" w:cs="Times New Roman"/>
          <w:sz w:val="24"/>
          <w:szCs w:val="24"/>
          <w:lang w:val="en-GB"/>
        </w:rPr>
        <w:t xml:space="preserve">premiums </w:t>
      </w:r>
      <w:r w:rsidR="0086045D" w:rsidRPr="00001C28">
        <w:rPr>
          <w:rFonts w:ascii="Times New Roman" w:hAnsi="Times New Roman" w:cs="Times New Roman"/>
          <w:sz w:val="24"/>
          <w:szCs w:val="24"/>
          <w:lang w:val="en-GB"/>
        </w:rPr>
        <w:t xml:space="preserve">at least </w:t>
      </w:r>
      <w:r w:rsidR="005335BA" w:rsidRPr="00001C28">
        <w:rPr>
          <w:rFonts w:ascii="Times New Roman" w:hAnsi="Times New Roman" w:cs="Times New Roman"/>
          <w:sz w:val="24"/>
          <w:szCs w:val="24"/>
          <w:lang w:val="en-GB"/>
        </w:rPr>
        <w:t xml:space="preserve">partly </w:t>
      </w:r>
      <w:r w:rsidR="0086045D" w:rsidRPr="00001C28">
        <w:rPr>
          <w:rFonts w:ascii="Times New Roman" w:hAnsi="Times New Roman" w:cs="Times New Roman"/>
          <w:sz w:val="24"/>
          <w:szCs w:val="24"/>
          <w:lang w:val="en-GB"/>
        </w:rPr>
        <w:t xml:space="preserve">explain </w:t>
      </w:r>
      <w:r w:rsidR="005335BA" w:rsidRPr="00001C28">
        <w:rPr>
          <w:rFonts w:ascii="Times New Roman" w:hAnsi="Times New Roman" w:cs="Times New Roman"/>
          <w:sz w:val="24"/>
          <w:szCs w:val="24"/>
          <w:lang w:val="en-GB"/>
        </w:rPr>
        <w:t xml:space="preserve">why </w:t>
      </w:r>
      <w:r w:rsidR="0086045D" w:rsidRPr="00001C28">
        <w:rPr>
          <w:rFonts w:ascii="Times New Roman" w:hAnsi="Times New Roman" w:cs="Times New Roman"/>
          <w:sz w:val="24"/>
          <w:szCs w:val="24"/>
          <w:lang w:val="en-GB"/>
        </w:rPr>
        <w:t>a demand expansion in Mozambique does not generate broad-based income gains.</w:t>
      </w:r>
      <w:r w:rsidR="00465022" w:rsidRPr="00001C28">
        <w:rPr>
          <w:rFonts w:ascii="Times New Roman" w:hAnsi="Times New Roman" w:cs="Times New Roman"/>
          <w:sz w:val="24"/>
          <w:szCs w:val="24"/>
          <w:lang w:val="en-GB"/>
        </w:rPr>
        <w:t xml:space="preserve"> </w:t>
      </w:r>
      <w:r w:rsidR="001B1E29">
        <w:rPr>
          <w:rFonts w:ascii="Times New Roman" w:hAnsi="Times New Roman" w:cs="Times New Roman"/>
          <w:sz w:val="24"/>
          <w:szCs w:val="24"/>
          <w:lang w:val="en-GB"/>
        </w:rPr>
        <w:t>A continuation of existing policies to p</w:t>
      </w:r>
      <w:r w:rsidR="00465022" w:rsidRPr="00001C28">
        <w:rPr>
          <w:rFonts w:ascii="Times New Roman" w:hAnsi="Times New Roman" w:cs="Times New Roman"/>
          <w:sz w:val="24"/>
          <w:szCs w:val="24"/>
          <w:lang w:val="en-GB"/>
        </w:rPr>
        <w:t>romot</w:t>
      </w:r>
      <w:r w:rsidR="001B1E29">
        <w:rPr>
          <w:rFonts w:ascii="Times New Roman" w:hAnsi="Times New Roman" w:cs="Times New Roman"/>
          <w:sz w:val="24"/>
          <w:szCs w:val="24"/>
          <w:lang w:val="en-GB"/>
        </w:rPr>
        <w:t>e</w:t>
      </w:r>
      <w:r w:rsidR="00465022" w:rsidRPr="00001C28">
        <w:rPr>
          <w:rFonts w:ascii="Times New Roman" w:hAnsi="Times New Roman" w:cs="Times New Roman"/>
          <w:sz w:val="24"/>
          <w:szCs w:val="24"/>
          <w:lang w:val="en-GB"/>
        </w:rPr>
        <w:t xml:space="preserve"> </w:t>
      </w:r>
      <w:r w:rsidR="00B17FC5" w:rsidRPr="00001C28">
        <w:rPr>
          <w:rFonts w:ascii="Times New Roman" w:hAnsi="Times New Roman" w:cs="Times New Roman"/>
          <w:sz w:val="24"/>
          <w:szCs w:val="24"/>
          <w:lang w:val="en-GB"/>
        </w:rPr>
        <w:t xml:space="preserve">widespread </w:t>
      </w:r>
      <w:r w:rsidR="00465022" w:rsidRPr="00001C28">
        <w:rPr>
          <w:rFonts w:ascii="Times New Roman" w:hAnsi="Times New Roman" w:cs="Times New Roman"/>
          <w:sz w:val="24"/>
          <w:szCs w:val="24"/>
          <w:lang w:val="en-GB"/>
        </w:rPr>
        <w:t xml:space="preserve">education in Mozambique would </w:t>
      </w:r>
      <w:r w:rsidR="009968BF" w:rsidRPr="00001C28">
        <w:rPr>
          <w:rFonts w:ascii="Times New Roman" w:hAnsi="Times New Roman" w:cs="Times New Roman"/>
          <w:sz w:val="24"/>
          <w:szCs w:val="24"/>
          <w:lang w:val="en-GB"/>
        </w:rPr>
        <w:t xml:space="preserve">therefore </w:t>
      </w:r>
      <w:r w:rsidR="00465022" w:rsidRPr="00001C28">
        <w:rPr>
          <w:rFonts w:ascii="Times New Roman" w:hAnsi="Times New Roman" w:cs="Times New Roman"/>
          <w:sz w:val="24"/>
          <w:szCs w:val="24"/>
          <w:lang w:val="en-GB"/>
        </w:rPr>
        <w:t>narrow the skills premium currently earned mainly by urban households</w:t>
      </w:r>
      <w:r w:rsidR="00FD1BCC" w:rsidRPr="00001C28">
        <w:rPr>
          <w:rFonts w:ascii="Times New Roman" w:hAnsi="Times New Roman" w:cs="Times New Roman"/>
          <w:sz w:val="24"/>
          <w:szCs w:val="24"/>
          <w:lang w:val="en-GB"/>
        </w:rPr>
        <w:t>,</w:t>
      </w:r>
      <w:r w:rsidR="00465022" w:rsidRPr="00001C28">
        <w:rPr>
          <w:rFonts w:ascii="Times New Roman" w:hAnsi="Times New Roman" w:cs="Times New Roman"/>
          <w:sz w:val="24"/>
          <w:szCs w:val="24"/>
          <w:lang w:val="en-GB"/>
        </w:rPr>
        <w:t xml:space="preserve"> </w:t>
      </w:r>
      <w:r w:rsidR="00FD1BCC" w:rsidRPr="00001C28">
        <w:rPr>
          <w:rFonts w:ascii="Times New Roman" w:hAnsi="Times New Roman" w:cs="Times New Roman"/>
          <w:sz w:val="24"/>
          <w:szCs w:val="24"/>
          <w:lang w:val="en-GB"/>
        </w:rPr>
        <w:t xml:space="preserve">while also </w:t>
      </w:r>
      <w:r w:rsidR="00465022" w:rsidRPr="00001C28">
        <w:rPr>
          <w:rFonts w:ascii="Times New Roman" w:hAnsi="Times New Roman" w:cs="Times New Roman"/>
          <w:sz w:val="24"/>
          <w:szCs w:val="24"/>
          <w:lang w:val="en-GB"/>
        </w:rPr>
        <w:t>enabl</w:t>
      </w:r>
      <w:r w:rsidR="00FD1BCC" w:rsidRPr="00001C28">
        <w:rPr>
          <w:rFonts w:ascii="Times New Roman" w:hAnsi="Times New Roman" w:cs="Times New Roman"/>
          <w:sz w:val="24"/>
          <w:szCs w:val="24"/>
          <w:lang w:val="en-GB"/>
        </w:rPr>
        <w:t>ing</w:t>
      </w:r>
      <w:r w:rsidR="00465022" w:rsidRPr="00001C28">
        <w:rPr>
          <w:rFonts w:ascii="Times New Roman" w:hAnsi="Times New Roman" w:cs="Times New Roman"/>
          <w:sz w:val="24"/>
          <w:szCs w:val="24"/>
          <w:lang w:val="en-GB"/>
        </w:rPr>
        <w:t xml:space="preserve"> poorer rural households to participate more in </w:t>
      </w:r>
      <w:r w:rsidR="0068315A" w:rsidRPr="00001C28">
        <w:rPr>
          <w:rFonts w:ascii="Times New Roman" w:hAnsi="Times New Roman" w:cs="Times New Roman"/>
          <w:sz w:val="24"/>
          <w:szCs w:val="24"/>
          <w:lang w:val="en-GB"/>
        </w:rPr>
        <w:t xml:space="preserve">the </w:t>
      </w:r>
      <w:r w:rsidR="00961722" w:rsidRPr="00001C28">
        <w:rPr>
          <w:rFonts w:ascii="Times New Roman" w:hAnsi="Times New Roman" w:cs="Times New Roman"/>
          <w:sz w:val="24"/>
          <w:szCs w:val="24"/>
          <w:lang w:val="en-GB"/>
        </w:rPr>
        <w:t xml:space="preserve">growth </w:t>
      </w:r>
      <w:r w:rsidR="00961722" w:rsidRPr="00001C28">
        <w:rPr>
          <w:rFonts w:ascii="Times New Roman" w:hAnsi="Times New Roman" w:cs="Times New Roman"/>
          <w:sz w:val="24"/>
          <w:szCs w:val="24"/>
          <w:lang w:val="en-GB"/>
        </w:rPr>
        <w:lastRenderedPageBreak/>
        <w:t>process</w:t>
      </w:r>
      <w:r w:rsidR="00B17FC5" w:rsidRPr="00001C28">
        <w:rPr>
          <w:rFonts w:ascii="Times New Roman" w:hAnsi="Times New Roman" w:cs="Times New Roman"/>
          <w:sz w:val="24"/>
          <w:szCs w:val="24"/>
          <w:lang w:val="en-GB"/>
        </w:rPr>
        <w:t>.</w:t>
      </w:r>
      <w:r w:rsidR="00BA19A1" w:rsidRPr="00001C28">
        <w:rPr>
          <w:rFonts w:ascii="Times New Roman" w:hAnsi="Times New Roman" w:cs="Times New Roman"/>
          <w:sz w:val="24"/>
          <w:szCs w:val="24"/>
          <w:lang w:val="en-GB"/>
        </w:rPr>
        <w:t xml:space="preserve"> </w:t>
      </w:r>
      <w:r w:rsidR="00F01ADD" w:rsidRPr="00001C28">
        <w:rPr>
          <w:rFonts w:ascii="Times New Roman" w:hAnsi="Times New Roman" w:cs="Times New Roman"/>
          <w:sz w:val="24"/>
          <w:szCs w:val="24"/>
          <w:lang w:val="en-GB"/>
        </w:rPr>
        <w:t xml:space="preserve">This would have the effect of raising rural </w:t>
      </w:r>
      <w:r w:rsidR="00185B72" w:rsidRPr="00001C28">
        <w:rPr>
          <w:rFonts w:ascii="Times New Roman" w:hAnsi="Times New Roman" w:cs="Times New Roman"/>
          <w:sz w:val="24"/>
          <w:szCs w:val="24"/>
          <w:lang w:val="en-GB"/>
        </w:rPr>
        <w:t xml:space="preserve">income </w:t>
      </w:r>
      <w:r w:rsidR="00F01ADD" w:rsidRPr="00001C28">
        <w:rPr>
          <w:rFonts w:ascii="Times New Roman" w:hAnsi="Times New Roman" w:cs="Times New Roman"/>
          <w:sz w:val="24"/>
          <w:szCs w:val="24"/>
          <w:lang w:val="en-GB"/>
        </w:rPr>
        <w:t xml:space="preserve">multipliers in Mozambique. </w:t>
      </w:r>
      <w:r w:rsidR="0014546A">
        <w:rPr>
          <w:rFonts w:ascii="Times New Roman" w:hAnsi="Times New Roman" w:cs="Times New Roman"/>
          <w:sz w:val="24"/>
          <w:szCs w:val="24"/>
          <w:lang w:val="en-GB"/>
        </w:rPr>
        <w:t>Secondly</w:t>
      </w:r>
      <w:r w:rsidR="00BA19A1" w:rsidRPr="00001C28">
        <w:rPr>
          <w:rFonts w:ascii="Times New Roman" w:hAnsi="Times New Roman" w:cs="Times New Roman"/>
          <w:sz w:val="24"/>
          <w:szCs w:val="24"/>
          <w:lang w:val="en-GB"/>
        </w:rPr>
        <w:t xml:space="preserve">, </w:t>
      </w:r>
      <w:r w:rsidR="00B232E3" w:rsidRPr="00001C28">
        <w:rPr>
          <w:rFonts w:ascii="Times New Roman" w:hAnsi="Times New Roman" w:cs="Times New Roman"/>
          <w:sz w:val="24"/>
          <w:szCs w:val="24"/>
          <w:lang w:val="en-GB"/>
        </w:rPr>
        <w:t xml:space="preserve">high transaction </w:t>
      </w:r>
      <w:r w:rsidR="00FB7B26" w:rsidRPr="00001C28">
        <w:rPr>
          <w:rFonts w:ascii="Times New Roman" w:hAnsi="Times New Roman" w:cs="Times New Roman"/>
          <w:sz w:val="24"/>
          <w:szCs w:val="24"/>
          <w:lang w:val="en-GB"/>
        </w:rPr>
        <w:t>costs in Mozambique reduce the gain</w:t>
      </w:r>
      <w:r w:rsidR="002873B5" w:rsidRPr="00001C28">
        <w:rPr>
          <w:rFonts w:ascii="Times New Roman" w:hAnsi="Times New Roman" w:cs="Times New Roman"/>
          <w:sz w:val="24"/>
          <w:szCs w:val="24"/>
          <w:lang w:val="en-GB"/>
        </w:rPr>
        <w:t>s</w:t>
      </w:r>
      <w:r w:rsidR="00FB7B26" w:rsidRPr="00001C28">
        <w:rPr>
          <w:rFonts w:ascii="Times New Roman" w:hAnsi="Times New Roman" w:cs="Times New Roman"/>
          <w:sz w:val="24"/>
          <w:szCs w:val="24"/>
          <w:lang w:val="en-GB"/>
        </w:rPr>
        <w:t xml:space="preserve"> from economic growth </w:t>
      </w:r>
      <w:r w:rsidR="0083311F" w:rsidRPr="00001C28">
        <w:rPr>
          <w:rFonts w:ascii="Times New Roman" w:hAnsi="Times New Roman" w:cs="Times New Roman"/>
          <w:sz w:val="24"/>
          <w:szCs w:val="24"/>
          <w:lang w:val="en-GB"/>
        </w:rPr>
        <w:t xml:space="preserve">accruing to </w:t>
      </w:r>
      <w:r w:rsidR="00FB7B26" w:rsidRPr="00001C28">
        <w:rPr>
          <w:rFonts w:ascii="Times New Roman" w:hAnsi="Times New Roman" w:cs="Times New Roman"/>
          <w:sz w:val="24"/>
          <w:szCs w:val="24"/>
          <w:lang w:val="en-GB"/>
        </w:rPr>
        <w:t xml:space="preserve">rural households. </w:t>
      </w:r>
      <w:r w:rsidR="00A172AF" w:rsidRPr="00001C28">
        <w:rPr>
          <w:rFonts w:ascii="Times New Roman" w:hAnsi="Times New Roman" w:cs="Times New Roman"/>
          <w:sz w:val="24"/>
          <w:szCs w:val="24"/>
          <w:lang w:val="en-GB"/>
        </w:rPr>
        <w:t xml:space="preserve">Investing in rural infrastructure and institutions to reduce these transaction costs would </w:t>
      </w:r>
      <w:r w:rsidR="0081445D" w:rsidRPr="00001C28">
        <w:rPr>
          <w:rFonts w:ascii="Times New Roman" w:hAnsi="Times New Roman" w:cs="Times New Roman"/>
          <w:sz w:val="24"/>
          <w:szCs w:val="24"/>
          <w:lang w:val="en-GB"/>
        </w:rPr>
        <w:t xml:space="preserve">therefore reduce some of </w:t>
      </w:r>
      <w:r w:rsidR="00A172AF" w:rsidRPr="00001C28">
        <w:rPr>
          <w:rFonts w:ascii="Times New Roman" w:hAnsi="Times New Roman" w:cs="Times New Roman"/>
          <w:sz w:val="24"/>
          <w:szCs w:val="24"/>
          <w:lang w:val="en-GB"/>
        </w:rPr>
        <w:t xml:space="preserve">the </w:t>
      </w:r>
      <w:r w:rsidR="005350E2" w:rsidRPr="00001C28">
        <w:rPr>
          <w:rFonts w:ascii="Times New Roman" w:hAnsi="Times New Roman" w:cs="Times New Roman"/>
          <w:sz w:val="24"/>
          <w:szCs w:val="24"/>
          <w:lang w:val="en-GB"/>
        </w:rPr>
        <w:t xml:space="preserve">existing </w:t>
      </w:r>
      <w:r w:rsidR="00A172AF" w:rsidRPr="00001C28">
        <w:rPr>
          <w:rFonts w:ascii="Times New Roman" w:hAnsi="Times New Roman" w:cs="Times New Roman"/>
          <w:sz w:val="24"/>
          <w:szCs w:val="24"/>
          <w:lang w:val="en-GB"/>
        </w:rPr>
        <w:t>leakages from rural to urban economies</w:t>
      </w:r>
      <w:r w:rsidR="00277CFD" w:rsidRPr="00001C28">
        <w:rPr>
          <w:rFonts w:ascii="Times New Roman" w:hAnsi="Times New Roman" w:cs="Times New Roman"/>
          <w:sz w:val="24"/>
          <w:szCs w:val="24"/>
          <w:lang w:val="en-GB"/>
        </w:rPr>
        <w:t>, thereby raising rural income multipliers</w:t>
      </w:r>
      <w:r w:rsidR="00A172AF" w:rsidRPr="00001C28">
        <w:rPr>
          <w:rFonts w:ascii="Times New Roman" w:hAnsi="Times New Roman" w:cs="Times New Roman"/>
          <w:sz w:val="24"/>
          <w:szCs w:val="24"/>
          <w:lang w:val="en-GB"/>
        </w:rPr>
        <w:t>.</w:t>
      </w:r>
      <w:r w:rsidR="009B6D29" w:rsidRPr="00001C28">
        <w:rPr>
          <w:rFonts w:ascii="Times New Roman" w:hAnsi="Times New Roman" w:cs="Times New Roman"/>
          <w:sz w:val="24"/>
          <w:szCs w:val="24"/>
          <w:lang w:val="en-GB"/>
        </w:rPr>
        <w:t xml:space="preserve"> </w:t>
      </w:r>
      <w:r w:rsidR="001B1E29">
        <w:rPr>
          <w:rFonts w:ascii="Times New Roman" w:hAnsi="Times New Roman" w:cs="Times New Roman"/>
          <w:sz w:val="24"/>
          <w:szCs w:val="24"/>
          <w:lang w:val="en-GB"/>
        </w:rPr>
        <w:t xml:space="preserve">In addition, efforts to foment urban growth poles </w:t>
      </w:r>
      <w:r w:rsidR="0099064F">
        <w:rPr>
          <w:rFonts w:ascii="Times New Roman" w:hAnsi="Times New Roman" w:cs="Times New Roman"/>
          <w:sz w:val="24"/>
          <w:szCs w:val="24"/>
          <w:lang w:val="en-GB"/>
        </w:rPr>
        <w:t xml:space="preserve">beyond the southern regions </w:t>
      </w:r>
      <w:r w:rsidR="001B1E29">
        <w:rPr>
          <w:rFonts w:ascii="Times New Roman" w:hAnsi="Times New Roman" w:cs="Times New Roman"/>
          <w:sz w:val="24"/>
          <w:szCs w:val="24"/>
          <w:lang w:val="en-GB"/>
        </w:rPr>
        <w:t>of the country would generate more favourable urban</w:t>
      </w:r>
      <w:r w:rsidR="0099064F">
        <w:rPr>
          <w:rFonts w:ascii="Times New Roman" w:hAnsi="Times New Roman" w:cs="Times New Roman"/>
          <w:sz w:val="24"/>
          <w:szCs w:val="24"/>
          <w:lang w:val="en-GB"/>
        </w:rPr>
        <w:t>-</w:t>
      </w:r>
      <w:r w:rsidR="001B1E29">
        <w:rPr>
          <w:rFonts w:ascii="Times New Roman" w:hAnsi="Times New Roman" w:cs="Times New Roman"/>
          <w:sz w:val="24"/>
          <w:szCs w:val="24"/>
          <w:lang w:val="en-GB"/>
        </w:rPr>
        <w:t>to</w:t>
      </w:r>
      <w:r w:rsidR="0099064F">
        <w:rPr>
          <w:rFonts w:ascii="Times New Roman" w:hAnsi="Times New Roman" w:cs="Times New Roman"/>
          <w:sz w:val="24"/>
          <w:szCs w:val="24"/>
          <w:lang w:val="en-GB"/>
        </w:rPr>
        <w:t>-</w:t>
      </w:r>
      <w:r w:rsidR="001B1E29">
        <w:rPr>
          <w:rFonts w:ascii="Times New Roman" w:hAnsi="Times New Roman" w:cs="Times New Roman"/>
          <w:sz w:val="24"/>
          <w:szCs w:val="24"/>
          <w:lang w:val="en-GB"/>
        </w:rPr>
        <w:t xml:space="preserve">rural growth linkages </w:t>
      </w:r>
      <w:r w:rsidR="00EF637F">
        <w:rPr>
          <w:rFonts w:ascii="Times New Roman" w:hAnsi="Times New Roman" w:cs="Times New Roman"/>
          <w:sz w:val="24"/>
          <w:szCs w:val="24"/>
          <w:lang w:val="en-GB"/>
        </w:rPr>
        <w:t xml:space="preserve">as the most productive agricultural regions of Mozambique would naturally supply these urban growth poles. </w:t>
      </w:r>
      <w:r w:rsidR="0014546A">
        <w:rPr>
          <w:rFonts w:ascii="Times New Roman" w:hAnsi="Times New Roman" w:cs="Times New Roman"/>
          <w:sz w:val="24"/>
          <w:szCs w:val="24"/>
          <w:lang w:val="en-GB"/>
        </w:rPr>
        <w:t xml:space="preserve">Finally, </w:t>
      </w:r>
      <w:r w:rsidR="006C0286">
        <w:rPr>
          <w:rFonts w:ascii="Times New Roman" w:hAnsi="Times New Roman" w:cs="Times New Roman"/>
          <w:sz w:val="24"/>
          <w:szCs w:val="24"/>
          <w:lang w:val="en-GB"/>
        </w:rPr>
        <w:t xml:space="preserve">the importance of agriculture for poverty reduction confirms the need for investment in </w:t>
      </w:r>
      <w:r w:rsidR="00EF637F">
        <w:rPr>
          <w:rFonts w:ascii="Times New Roman" w:hAnsi="Times New Roman" w:cs="Times New Roman"/>
          <w:sz w:val="24"/>
          <w:szCs w:val="24"/>
          <w:lang w:val="en-GB"/>
        </w:rPr>
        <w:t xml:space="preserve">and attention to </w:t>
      </w:r>
      <w:r w:rsidR="006C0286">
        <w:rPr>
          <w:rFonts w:ascii="Times New Roman" w:hAnsi="Times New Roman" w:cs="Times New Roman"/>
          <w:sz w:val="24"/>
          <w:szCs w:val="24"/>
          <w:lang w:val="en-GB"/>
        </w:rPr>
        <w:t>this sector</w:t>
      </w:r>
      <w:r w:rsidR="00EF637F">
        <w:rPr>
          <w:rFonts w:ascii="Times New Roman" w:hAnsi="Times New Roman" w:cs="Times New Roman"/>
          <w:sz w:val="24"/>
          <w:szCs w:val="24"/>
          <w:lang w:val="en-GB"/>
        </w:rPr>
        <w:t>, particularly in Mozambique</w:t>
      </w:r>
      <w:r w:rsidR="006C0286">
        <w:rPr>
          <w:rFonts w:ascii="Times New Roman" w:hAnsi="Times New Roman" w:cs="Times New Roman"/>
          <w:sz w:val="24"/>
          <w:szCs w:val="24"/>
          <w:lang w:val="en-GB"/>
        </w:rPr>
        <w:t xml:space="preserve">. </w:t>
      </w:r>
      <w:r w:rsidR="00903576" w:rsidRPr="00001C28">
        <w:rPr>
          <w:rFonts w:ascii="Times New Roman" w:hAnsi="Times New Roman" w:cs="Times New Roman"/>
          <w:sz w:val="24"/>
          <w:szCs w:val="24"/>
          <w:lang w:val="en-GB"/>
        </w:rPr>
        <w:t xml:space="preserve">While far from exhaustive, </w:t>
      </w:r>
      <w:r w:rsidR="00A76745">
        <w:rPr>
          <w:rFonts w:ascii="Times New Roman" w:hAnsi="Times New Roman" w:cs="Times New Roman"/>
          <w:sz w:val="24"/>
          <w:szCs w:val="24"/>
          <w:lang w:val="en-GB"/>
        </w:rPr>
        <w:t xml:space="preserve">our analysis suggests that </w:t>
      </w:r>
      <w:r w:rsidR="006D685C">
        <w:rPr>
          <w:rFonts w:ascii="Times New Roman" w:hAnsi="Times New Roman" w:cs="Times New Roman"/>
          <w:sz w:val="24"/>
          <w:szCs w:val="24"/>
          <w:lang w:val="en-GB"/>
        </w:rPr>
        <w:t xml:space="preserve">this combination of </w:t>
      </w:r>
      <w:r w:rsidR="00903576" w:rsidRPr="00001C28">
        <w:rPr>
          <w:rFonts w:ascii="Times New Roman" w:hAnsi="Times New Roman" w:cs="Times New Roman"/>
          <w:sz w:val="24"/>
          <w:szCs w:val="24"/>
          <w:lang w:val="en-GB"/>
        </w:rPr>
        <w:t xml:space="preserve">interventions </w:t>
      </w:r>
      <w:r w:rsidR="00546837">
        <w:rPr>
          <w:rFonts w:ascii="Times New Roman" w:hAnsi="Times New Roman" w:cs="Times New Roman"/>
          <w:sz w:val="24"/>
          <w:szCs w:val="24"/>
          <w:lang w:val="en-GB"/>
        </w:rPr>
        <w:t xml:space="preserve">is </w:t>
      </w:r>
      <w:r w:rsidR="00E20653">
        <w:rPr>
          <w:rFonts w:ascii="Times New Roman" w:hAnsi="Times New Roman" w:cs="Times New Roman"/>
          <w:sz w:val="24"/>
          <w:szCs w:val="24"/>
          <w:lang w:val="en-GB"/>
        </w:rPr>
        <w:t xml:space="preserve">needed </w:t>
      </w:r>
      <w:r w:rsidR="003C6596">
        <w:rPr>
          <w:rFonts w:ascii="Times New Roman" w:hAnsi="Times New Roman" w:cs="Times New Roman"/>
          <w:sz w:val="24"/>
          <w:szCs w:val="24"/>
          <w:lang w:val="en-GB"/>
        </w:rPr>
        <w:t>to overcom</w:t>
      </w:r>
      <w:r w:rsidR="00E20653">
        <w:rPr>
          <w:rFonts w:ascii="Times New Roman" w:hAnsi="Times New Roman" w:cs="Times New Roman"/>
          <w:sz w:val="24"/>
          <w:szCs w:val="24"/>
          <w:lang w:val="en-GB"/>
        </w:rPr>
        <w:t>e</w:t>
      </w:r>
      <w:r w:rsidR="003C6596">
        <w:rPr>
          <w:rFonts w:ascii="Times New Roman" w:hAnsi="Times New Roman" w:cs="Times New Roman"/>
          <w:sz w:val="24"/>
          <w:szCs w:val="24"/>
          <w:lang w:val="en-GB"/>
        </w:rPr>
        <w:t xml:space="preserve"> </w:t>
      </w:r>
      <w:r w:rsidR="00903576" w:rsidRPr="00001C28">
        <w:rPr>
          <w:rFonts w:ascii="Times New Roman" w:hAnsi="Times New Roman" w:cs="Times New Roman"/>
          <w:sz w:val="24"/>
          <w:szCs w:val="24"/>
          <w:lang w:val="en-GB"/>
        </w:rPr>
        <w:t xml:space="preserve">the structural barriers to poverty reduction in </w:t>
      </w:r>
      <w:r w:rsidR="009C4354">
        <w:rPr>
          <w:rFonts w:ascii="Times New Roman" w:hAnsi="Times New Roman" w:cs="Times New Roman"/>
          <w:sz w:val="24"/>
          <w:szCs w:val="24"/>
          <w:lang w:val="en-GB"/>
        </w:rPr>
        <w:t>low-income countries</w:t>
      </w:r>
      <w:r w:rsidR="00903576" w:rsidRPr="00001C28">
        <w:rPr>
          <w:rFonts w:ascii="Times New Roman" w:hAnsi="Times New Roman" w:cs="Times New Roman"/>
          <w:sz w:val="24"/>
          <w:szCs w:val="24"/>
          <w:lang w:val="en-GB"/>
        </w:rPr>
        <w:t>.</w:t>
      </w:r>
      <w:r w:rsidR="00546837">
        <w:rPr>
          <w:rFonts w:ascii="Times New Roman" w:hAnsi="Times New Roman" w:cs="Times New Roman"/>
          <w:sz w:val="24"/>
          <w:szCs w:val="24"/>
          <w:lang w:val="en-GB"/>
        </w:rPr>
        <w:t xml:space="preserve"> </w:t>
      </w:r>
    </w:p>
    <w:p w:rsidR="00066131" w:rsidRPr="00001C28" w:rsidRDefault="00FC1CDF" w:rsidP="00940695">
      <w:pPr>
        <w:tabs>
          <w:tab w:val="left" w:pos="426"/>
        </w:tabs>
        <w:jc w:val="center"/>
        <w:rPr>
          <w:rFonts w:ascii="Times New Roman" w:hAnsi="Times New Roman" w:cs="Times New Roman"/>
          <w:smallCaps/>
          <w:sz w:val="30"/>
          <w:szCs w:val="24"/>
          <w:lang w:val="en-GB"/>
        </w:rPr>
      </w:pPr>
      <w:r w:rsidRPr="00001C28">
        <w:rPr>
          <w:rFonts w:ascii="Times New Roman" w:hAnsi="Times New Roman" w:cs="Times New Roman"/>
          <w:smallCaps/>
          <w:sz w:val="30"/>
          <w:szCs w:val="24"/>
          <w:lang w:val="en-GB"/>
        </w:rPr>
        <w:t>References</w:t>
      </w:r>
    </w:p>
    <w:p w:rsidR="00A2058F" w:rsidRPr="00001C28" w:rsidRDefault="00A2058F" w:rsidP="00A2058F">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Arndt, C., R. </w:t>
      </w:r>
      <w:proofErr w:type="spellStart"/>
      <w:r w:rsidRPr="00001C28">
        <w:rPr>
          <w:rFonts w:ascii="Times New Roman" w:hAnsi="Times New Roman" w:cs="Times New Roman"/>
          <w:sz w:val="24"/>
          <w:szCs w:val="24"/>
          <w:lang w:val="en-GB"/>
        </w:rPr>
        <w:t>Benfica</w:t>
      </w:r>
      <w:proofErr w:type="spellEnd"/>
      <w:r w:rsidRPr="00001C28">
        <w:rPr>
          <w:rFonts w:ascii="Times New Roman" w:hAnsi="Times New Roman" w:cs="Times New Roman"/>
          <w:sz w:val="24"/>
          <w:szCs w:val="24"/>
          <w:lang w:val="en-GB"/>
        </w:rPr>
        <w:t xml:space="preserve">, N. </w:t>
      </w:r>
      <w:proofErr w:type="spellStart"/>
      <w:r w:rsidRPr="00001C28">
        <w:rPr>
          <w:rFonts w:ascii="Times New Roman" w:hAnsi="Times New Roman" w:cs="Times New Roman"/>
          <w:sz w:val="24"/>
          <w:szCs w:val="24"/>
          <w:lang w:val="en-GB"/>
        </w:rPr>
        <w:t>Maximiano</w:t>
      </w:r>
      <w:proofErr w:type="spellEnd"/>
      <w:r w:rsidRPr="00001C28">
        <w:rPr>
          <w:rFonts w:ascii="Times New Roman" w:hAnsi="Times New Roman" w:cs="Times New Roman"/>
          <w:sz w:val="24"/>
          <w:szCs w:val="24"/>
          <w:lang w:val="en-GB"/>
        </w:rPr>
        <w:t xml:space="preserve">, A. </w:t>
      </w:r>
      <w:proofErr w:type="spellStart"/>
      <w:r w:rsidRPr="00001C28">
        <w:rPr>
          <w:rFonts w:ascii="Times New Roman" w:hAnsi="Times New Roman" w:cs="Times New Roman"/>
          <w:sz w:val="24"/>
          <w:szCs w:val="24"/>
          <w:lang w:val="en-GB"/>
        </w:rPr>
        <w:t>Nucifora</w:t>
      </w:r>
      <w:proofErr w:type="spellEnd"/>
      <w:r w:rsidRPr="00001C28">
        <w:rPr>
          <w:rFonts w:ascii="Times New Roman" w:hAnsi="Times New Roman" w:cs="Times New Roman"/>
          <w:sz w:val="24"/>
          <w:szCs w:val="24"/>
          <w:lang w:val="en-GB"/>
        </w:rPr>
        <w:t xml:space="preserve"> and J. Thurlow, “Higher fuel and food prices: impacts and responses for Mozambique”, </w:t>
      </w:r>
      <w:r w:rsidRPr="00001C28">
        <w:rPr>
          <w:rFonts w:ascii="Times New Roman" w:hAnsi="Times New Roman" w:cs="Times New Roman"/>
          <w:i/>
          <w:sz w:val="24"/>
          <w:szCs w:val="24"/>
          <w:lang w:val="en-GB"/>
        </w:rPr>
        <w:t>Agricultural Economics</w:t>
      </w:r>
      <w:r w:rsidRPr="00001C28">
        <w:rPr>
          <w:rFonts w:ascii="Times New Roman" w:hAnsi="Times New Roman" w:cs="Times New Roman"/>
          <w:sz w:val="24"/>
          <w:szCs w:val="24"/>
          <w:lang w:val="en-GB"/>
        </w:rPr>
        <w:t xml:space="preserve"> 39, 497-511, 2008.</w:t>
      </w:r>
    </w:p>
    <w:p w:rsidR="003E7456" w:rsidRPr="00001C28" w:rsidRDefault="003E7456" w:rsidP="007140AD">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Deaton, A.</w:t>
      </w:r>
      <w:r w:rsidR="00FD4A20"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“Counting the World’s Poor: Problems and Possible Solutions,” </w:t>
      </w:r>
      <w:r w:rsidRPr="00001C28">
        <w:rPr>
          <w:rFonts w:ascii="Times New Roman" w:hAnsi="Times New Roman" w:cs="Times New Roman"/>
          <w:i/>
          <w:sz w:val="24"/>
          <w:szCs w:val="24"/>
          <w:lang w:val="en-GB"/>
        </w:rPr>
        <w:t>World Bank Research Observer</w:t>
      </w:r>
      <w:r w:rsidRPr="00001C28">
        <w:rPr>
          <w:rFonts w:ascii="Times New Roman" w:hAnsi="Times New Roman" w:cs="Times New Roman"/>
          <w:sz w:val="24"/>
          <w:szCs w:val="24"/>
          <w:lang w:val="en-GB"/>
        </w:rPr>
        <w:t xml:space="preserve"> 16(2)</w:t>
      </w:r>
      <w:r w:rsidR="004B55E8"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125-147</w:t>
      </w:r>
      <w:r w:rsidR="004B55E8" w:rsidRPr="00001C28">
        <w:rPr>
          <w:rFonts w:ascii="Times New Roman" w:hAnsi="Times New Roman" w:cs="Times New Roman"/>
          <w:sz w:val="24"/>
          <w:szCs w:val="24"/>
          <w:lang w:val="en-GB"/>
        </w:rPr>
        <w:t>, 2001</w:t>
      </w:r>
      <w:r w:rsidRPr="00001C28">
        <w:rPr>
          <w:rFonts w:ascii="Times New Roman" w:hAnsi="Times New Roman" w:cs="Times New Roman"/>
          <w:sz w:val="24"/>
          <w:szCs w:val="24"/>
          <w:lang w:val="en-GB"/>
        </w:rPr>
        <w:t>.</w:t>
      </w:r>
    </w:p>
    <w:p w:rsidR="00FC0DAA" w:rsidRPr="00001C28" w:rsidRDefault="00FC0DAA" w:rsidP="007140AD">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Deaton, A.</w:t>
      </w:r>
      <w:r w:rsidR="00FD4A20"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“Measuring Poverty in a Growing World (or Measuring Growth in a Poor World),” </w:t>
      </w:r>
      <w:r w:rsidRPr="00001C28">
        <w:rPr>
          <w:rFonts w:ascii="Times New Roman" w:hAnsi="Times New Roman" w:cs="Times New Roman"/>
          <w:i/>
          <w:sz w:val="24"/>
          <w:szCs w:val="24"/>
          <w:lang w:val="en-GB"/>
        </w:rPr>
        <w:t>The Review of Economics and Statistics</w:t>
      </w:r>
      <w:r w:rsidRPr="00001C28">
        <w:rPr>
          <w:rFonts w:ascii="Times New Roman" w:hAnsi="Times New Roman" w:cs="Times New Roman"/>
          <w:sz w:val="24"/>
          <w:szCs w:val="24"/>
          <w:lang w:val="en-GB"/>
        </w:rPr>
        <w:t xml:space="preserve"> 57(1)</w:t>
      </w:r>
      <w:r w:rsidR="004B55E8"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1-19</w:t>
      </w:r>
      <w:r w:rsidR="004B55E8" w:rsidRPr="00001C28">
        <w:rPr>
          <w:rFonts w:ascii="Times New Roman" w:hAnsi="Times New Roman" w:cs="Times New Roman"/>
          <w:sz w:val="24"/>
          <w:szCs w:val="24"/>
          <w:lang w:val="en-GB"/>
        </w:rPr>
        <w:t>, 2005.</w:t>
      </w:r>
    </w:p>
    <w:p w:rsidR="00595857" w:rsidRPr="00001C28" w:rsidRDefault="00595857" w:rsidP="007140AD">
      <w:pPr>
        <w:tabs>
          <w:tab w:val="left" w:pos="426"/>
        </w:tabs>
        <w:ind w:left="567" w:hanging="567"/>
        <w:rPr>
          <w:rFonts w:ascii="Times New Roman" w:hAnsi="Times New Roman" w:cs="Times New Roman"/>
          <w:sz w:val="24"/>
          <w:szCs w:val="24"/>
          <w:lang w:val="en-GB"/>
        </w:rPr>
      </w:pPr>
      <w:proofErr w:type="spellStart"/>
      <w:proofErr w:type="gramStart"/>
      <w:r w:rsidRPr="00001C28">
        <w:rPr>
          <w:rFonts w:ascii="Times New Roman" w:hAnsi="Times New Roman" w:cs="Times New Roman"/>
          <w:sz w:val="24"/>
          <w:szCs w:val="24"/>
          <w:lang w:val="en-GB"/>
        </w:rPr>
        <w:t>Defourny</w:t>
      </w:r>
      <w:proofErr w:type="spellEnd"/>
      <w:r w:rsidRPr="00001C28">
        <w:rPr>
          <w:rFonts w:ascii="Times New Roman" w:hAnsi="Times New Roman" w:cs="Times New Roman"/>
          <w:sz w:val="24"/>
          <w:szCs w:val="24"/>
          <w:lang w:val="en-GB"/>
        </w:rPr>
        <w:t xml:space="preserve">, J. and E. Thorbecke, “Structural Path Analysis and Multiplier Decomposition within a Social Accounting Matrix,” </w:t>
      </w:r>
      <w:r w:rsidRPr="00001C28">
        <w:rPr>
          <w:rFonts w:ascii="Times New Roman" w:hAnsi="Times New Roman" w:cs="Times New Roman"/>
          <w:i/>
          <w:sz w:val="24"/>
          <w:szCs w:val="24"/>
          <w:lang w:val="en-GB"/>
        </w:rPr>
        <w:t>Economic Journal</w:t>
      </w:r>
      <w:r w:rsidRPr="00001C28">
        <w:rPr>
          <w:rFonts w:ascii="Times New Roman" w:hAnsi="Times New Roman" w:cs="Times New Roman"/>
          <w:sz w:val="24"/>
          <w:szCs w:val="24"/>
          <w:lang w:val="en-GB"/>
        </w:rPr>
        <w:t xml:space="preserve"> 94, 111-136, 1984.</w:t>
      </w:r>
      <w:proofErr w:type="gramEnd"/>
    </w:p>
    <w:p w:rsidR="009234D0" w:rsidRPr="00001C28" w:rsidRDefault="009234D0" w:rsidP="007140AD">
      <w:pPr>
        <w:tabs>
          <w:tab w:val="left" w:pos="426"/>
        </w:tabs>
        <w:ind w:left="567" w:hanging="567"/>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t xml:space="preserve">Diao, X., </w:t>
      </w:r>
      <w:r w:rsidR="00FD4A20" w:rsidRPr="00001C28">
        <w:rPr>
          <w:rFonts w:ascii="Times New Roman" w:hAnsi="Times New Roman" w:cs="Times New Roman"/>
          <w:sz w:val="24"/>
          <w:szCs w:val="24"/>
          <w:lang w:val="en-GB"/>
        </w:rPr>
        <w:t xml:space="preserve">P. </w:t>
      </w:r>
      <w:proofErr w:type="spellStart"/>
      <w:r w:rsidRPr="00001C28">
        <w:rPr>
          <w:rFonts w:ascii="Times New Roman" w:hAnsi="Times New Roman" w:cs="Times New Roman"/>
          <w:sz w:val="24"/>
          <w:szCs w:val="24"/>
          <w:lang w:val="en-GB"/>
        </w:rPr>
        <w:t>Hazell</w:t>
      </w:r>
      <w:proofErr w:type="spellEnd"/>
      <w:r w:rsidRPr="00001C28">
        <w:rPr>
          <w:rFonts w:ascii="Times New Roman" w:hAnsi="Times New Roman" w:cs="Times New Roman"/>
          <w:sz w:val="24"/>
          <w:szCs w:val="24"/>
          <w:lang w:val="en-GB"/>
        </w:rPr>
        <w:t xml:space="preserve"> and </w:t>
      </w:r>
      <w:r w:rsidR="00FD4A20" w:rsidRPr="00001C28">
        <w:rPr>
          <w:rFonts w:ascii="Times New Roman" w:hAnsi="Times New Roman" w:cs="Times New Roman"/>
          <w:sz w:val="24"/>
          <w:szCs w:val="24"/>
          <w:lang w:val="en-GB"/>
        </w:rPr>
        <w:t xml:space="preserve">J. </w:t>
      </w:r>
      <w:r w:rsidRPr="00001C28">
        <w:rPr>
          <w:rFonts w:ascii="Times New Roman" w:hAnsi="Times New Roman" w:cs="Times New Roman"/>
          <w:sz w:val="24"/>
          <w:szCs w:val="24"/>
          <w:lang w:val="en-GB"/>
        </w:rPr>
        <w:t>Thurlow</w:t>
      </w:r>
      <w:r w:rsidR="00FD4A20"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“The Role of Agriculture in African Development,” </w:t>
      </w:r>
      <w:r w:rsidRPr="00001C28">
        <w:rPr>
          <w:rFonts w:ascii="Times New Roman" w:hAnsi="Times New Roman" w:cs="Times New Roman"/>
          <w:i/>
          <w:sz w:val="24"/>
          <w:szCs w:val="24"/>
          <w:lang w:val="en-GB"/>
        </w:rPr>
        <w:t>World Development</w:t>
      </w:r>
      <w:r w:rsidRPr="00001C28">
        <w:rPr>
          <w:rFonts w:ascii="Times New Roman" w:hAnsi="Times New Roman" w:cs="Times New Roman"/>
          <w:sz w:val="24"/>
          <w:szCs w:val="24"/>
          <w:lang w:val="en-GB"/>
        </w:rPr>
        <w:t xml:space="preserve"> 38(10)</w:t>
      </w:r>
      <w:r w:rsidR="004B55E8"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1375-1383</w:t>
      </w:r>
      <w:r w:rsidR="004B55E8" w:rsidRPr="00001C28">
        <w:rPr>
          <w:rFonts w:ascii="Times New Roman" w:hAnsi="Times New Roman" w:cs="Times New Roman"/>
          <w:sz w:val="24"/>
          <w:szCs w:val="24"/>
          <w:lang w:val="en-GB"/>
        </w:rPr>
        <w:t>, 2010.</w:t>
      </w:r>
      <w:proofErr w:type="gramEnd"/>
    </w:p>
    <w:p w:rsidR="00CE4E8C" w:rsidRPr="00001C28" w:rsidRDefault="00CE4E8C" w:rsidP="007140AD">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DNEAP, </w:t>
      </w:r>
      <w:r w:rsidRPr="00001C28">
        <w:rPr>
          <w:rFonts w:ascii="Times New Roman" w:hAnsi="Times New Roman" w:cs="Times New Roman"/>
          <w:i/>
          <w:sz w:val="24"/>
          <w:szCs w:val="24"/>
          <w:lang w:val="en-GB"/>
        </w:rPr>
        <w:t>Poverty and Well Being in Mozambique: The Third National Assessment</w:t>
      </w:r>
      <w:r w:rsidRPr="00001C28">
        <w:rPr>
          <w:rFonts w:ascii="Times New Roman" w:hAnsi="Times New Roman" w:cs="Times New Roman"/>
          <w:sz w:val="24"/>
          <w:szCs w:val="24"/>
          <w:lang w:val="en-GB"/>
        </w:rPr>
        <w:t>, National Directorate of Poverty Analysis and Studies, Ministry of Planning and Development, Maputo, 2010.</w:t>
      </w:r>
    </w:p>
    <w:p w:rsidR="00CF2BCE" w:rsidRPr="00001C28" w:rsidRDefault="00CF2BCE" w:rsidP="00604CF7">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GSO, </w:t>
      </w:r>
      <w:r w:rsidRPr="00001C28">
        <w:rPr>
          <w:rFonts w:ascii="Times New Roman" w:hAnsi="Times New Roman" w:cs="Times New Roman"/>
          <w:i/>
          <w:sz w:val="24"/>
          <w:szCs w:val="24"/>
          <w:lang w:val="en-GB"/>
        </w:rPr>
        <w:t xml:space="preserve">Vietnam Household Living Standards Survey </w:t>
      </w:r>
      <w:r w:rsidR="00986A9B" w:rsidRPr="00001C28">
        <w:rPr>
          <w:rFonts w:ascii="Times New Roman" w:hAnsi="Times New Roman" w:cs="Times New Roman"/>
          <w:i/>
          <w:sz w:val="24"/>
          <w:szCs w:val="24"/>
          <w:lang w:val="en-GB"/>
        </w:rPr>
        <w:t xml:space="preserve">2008 </w:t>
      </w:r>
      <w:r w:rsidRPr="00001C28">
        <w:rPr>
          <w:rFonts w:ascii="Times New Roman" w:hAnsi="Times New Roman" w:cs="Times New Roman"/>
          <w:i/>
          <w:sz w:val="24"/>
          <w:szCs w:val="24"/>
          <w:lang w:val="en-GB"/>
        </w:rPr>
        <w:t>electronic data</w:t>
      </w:r>
      <w:r w:rsidRPr="00001C28">
        <w:rPr>
          <w:rFonts w:ascii="Times New Roman" w:hAnsi="Times New Roman" w:cs="Times New Roman"/>
          <w:sz w:val="24"/>
          <w:szCs w:val="24"/>
          <w:lang w:val="en-GB"/>
        </w:rPr>
        <w:t xml:space="preserve">, General Statistics Office, Government of Vietnam, Hanoi, </w:t>
      </w:r>
      <w:r w:rsidR="00986A9B" w:rsidRPr="00001C28">
        <w:rPr>
          <w:rFonts w:ascii="Times New Roman" w:hAnsi="Times New Roman" w:cs="Times New Roman"/>
          <w:sz w:val="24"/>
          <w:szCs w:val="24"/>
          <w:lang w:val="en-GB"/>
        </w:rPr>
        <w:t>2009</w:t>
      </w:r>
      <w:r w:rsidRPr="00001C28">
        <w:rPr>
          <w:rFonts w:ascii="Times New Roman" w:hAnsi="Times New Roman" w:cs="Times New Roman"/>
          <w:sz w:val="24"/>
          <w:szCs w:val="24"/>
          <w:lang w:val="en-GB"/>
        </w:rPr>
        <w:t>.</w:t>
      </w:r>
    </w:p>
    <w:p w:rsidR="00604CF7" w:rsidRPr="00001C28" w:rsidRDefault="00604CF7" w:rsidP="00604CF7">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Jensen, H. T. and F. Tarp, “A Vietnam Social Accounting Matrix (SAM) for the Year 2003”, Central Institute for Economic Management, Hanoi, Vietnam; and the Development Economics Research Group, University of Copenhagen, Denmark, 2007.</w:t>
      </w:r>
    </w:p>
    <w:p w:rsidR="00B06107" w:rsidRPr="00001C28" w:rsidRDefault="00B06107" w:rsidP="007140AD">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McCool, C., J. Thurlow and C. Arndt, “Documentation of Social Accounting Matrix (SAM) Development” in Arndt, C. and F. Tarp (</w:t>
      </w:r>
      <w:proofErr w:type="spellStart"/>
      <w:r w:rsidRPr="00001C28">
        <w:rPr>
          <w:rFonts w:ascii="Times New Roman" w:hAnsi="Times New Roman" w:cs="Times New Roman"/>
          <w:sz w:val="24"/>
          <w:szCs w:val="24"/>
          <w:lang w:val="en-GB"/>
        </w:rPr>
        <w:t>eds</w:t>
      </w:r>
      <w:proofErr w:type="spellEnd"/>
      <w:r w:rsidRPr="00001C28">
        <w:rPr>
          <w:rFonts w:ascii="Times New Roman" w:hAnsi="Times New Roman" w:cs="Times New Roman"/>
          <w:sz w:val="24"/>
          <w:szCs w:val="24"/>
          <w:lang w:val="en-GB"/>
        </w:rPr>
        <w:t xml:space="preserve">) </w:t>
      </w:r>
      <w:r w:rsidRPr="00001C28">
        <w:rPr>
          <w:rFonts w:ascii="Times New Roman" w:hAnsi="Times New Roman" w:cs="Times New Roman"/>
          <w:i/>
          <w:sz w:val="24"/>
          <w:szCs w:val="24"/>
          <w:lang w:val="en-GB"/>
        </w:rPr>
        <w:t>Taxation in a Low-Income Economy: the Case of Mozambique</w:t>
      </w:r>
      <w:r w:rsidRPr="00001C28">
        <w:rPr>
          <w:rFonts w:ascii="Times New Roman" w:hAnsi="Times New Roman" w:cs="Times New Roman"/>
          <w:sz w:val="24"/>
          <w:szCs w:val="24"/>
          <w:lang w:val="en-GB"/>
        </w:rPr>
        <w:t xml:space="preserve">, </w:t>
      </w:r>
      <w:proofErr w:type="spellStart"/>
      <w:r w:rsidRPr="00001C28">
        <w:rPr>
          <w:rFonts w:ascii="Times New Roman" w:hAnsi="Times New Roman" w:cs="Times New Roman"/>
          <w:sz w:val="24"/>
          <w:szCs w:val="24"/>
          <w:lang w:val="en-GB"/>
        </w:rPr>
        <w:t>Routledge</w:t>
      </w:r>
      <w:proofErr w:type="spellEnd"/>
      <w:r w:rsidRPr="00001C28">
        <w:rPr>
          <w:rFonts w:ascii="Times New Roman" w:hAnsi="Times New Roman" w:cs="Times New Roman"/>
          <w:sz w:val="24"/>
          <w:szCs w:val="24"/>
          <w:lang w:val="en-GB"/>
        </w:rPr>
        <w:t>, New York, 2009.</w:t>
      </w:r>
    </w:p>
    <w:p w:rsidR="00C85C5C" w:rsidRPr="00001C28" w:rsidRDefault="00C85C5C" w:rsidP="007140AD">
      <w:pPr>
        <w:tabs>
          <w:tab w:val="left" w:pos="426"/>
        </w:tabs>
        <w:ind w:left="567" w:hanging="567"/>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lastRenderedPageBreak/>
        <w:t>NBS</w:t>
      </w:r>
      <w:r w:rsidR="00FD4A20" w:rsidRPr="00001C28">
        <w:rPr>
          <w:rFonts w:ascii="Times New Roman" w:hAnsi="Times New Roman" w:cs="Times New Roman"/>
          <w:sz w:val="24"/>
          <w:szCs w:val="24"/>
          <w:lang w:val="en-GB"/>
        </w:rPr>
        <w:t xml:space="preserve">, </w:t>
      </w:r>
      <w:r w:rsidRPr="00001C28">
        <w:rPr>
          <w:rFonts w:ascii="Times New Roman" w:hAnsi="Times New Roman" w:cs="Times New Roman"/>
          <w:i/>
          <w:sz w:val="24"/>
          <w:szCs w:val="24"/>
          <w:lang w:val="en-GB"/>
        </w:rPr>
        <w:t>Household Budget Survey 2007 – Tanzania Mainland</w:t>
      </w:r>
      <w:r w:rsidRPr="00001C28">
        <w:rPr>
          <w:rFonts w:ascii="Times New Roman" w:hAnsi="Times New Roman" w:cs="Times New Roman"/>
          <w:sz w:val="24"/>
          <w:szCs w:val="24"/>
          <w:lang w:val="en-GB"/>
        </w:rPr>
        <w:t xml:space="preserve">, National Bureau of Statistics, Dar </w:t>
      </w:r>
      <w:proofErr w:type="spellStart"/>
      <w:r w:rsidRPr="00001C28">
        <w:rPr>
          <w:rFonts w:ascii="Times New Roman" w:hAnsi="Times New Roman" w:cs="Times New Roman"/>
          <w:sz w:val="24"/>
          <w:szCs w:val="24"/>
          <w:lang w:val="en-GB"/>
        </w:rPr>
        <w:t>es</w:t>
      </w:r>
      <w:proofErr w:type="spellEnd"/>
      <w:r w:rsidRPr="00001C28">
        <w:rPr>
          <w:rFonts w:ascii="Times New Roman" w:hAnsi="Times New Roman" w:cs="Times New Roman"/>
          <w:sz w:val="24"/>
          <w:szCs w:val="24"/>
          <w:lang w:val="en-GB"/>
        </w:rPr>
        <w:t xml:space="preserve"> Salaam, Tanzania</w:t>
      </w:r>
      <w:r w:rsidR="00FD4A20" w:rsidRPr="00001C28">
        <w:rPr>
          <w:rFonts w:ascii="Times New Roman" w:hAnsi="Times New Roman" w:cs="Times New Roman"/>
          <w:sz w:val="24"/>
          <w:szCs w:val="24"/>
          <w:lang w:val="en-GB"/>
        </w:rPr>
        <w:t>, 2008.</w:t>
      </w:r>
      <w:proofErr w:type="gramEnd"/>
      <w:r w:rsidR="00972EC5" w:rsidRPr="00001C28">
        <w:rPr>
          <w:rFonts w:ascii="Times New Roman" w:hAnsi="Times New Roman" w:cs="Times New Roman"/>
          <w:sz w:val="24"/>
          <w:szCs w:val="24"/>
          <w:lang w:val="en-GB"/>
        </w:rPr>
        <w:t xml:space="preserve"> </w:t>
      </w:r>
    </w:p>
    <w:p w:rsidR="00C237D5" w:rsidRPr="00001C28" w:rsidRDefault="00C237D5" w:rsidP="00C237D5">
      <w:pPr>
        <w:tabs>
          <w:tab w:val="left" w:pos="426"/>
        </w:tabs>
        <w:ind w:left="567" w:hanging="567"/>
        <w:rPr>
          <w:rFonts w:ascii="Times New Roman" w:hAnsi="Times New Roman" w:cs="Times New Roman"/>
          <w:sz w:val="24"/>
          <w:szCs w:val="24"/>
          <w:lang w:val="en-GB"/>
        </w:rPr>
      </w:pPr>
      <w:proofErr w:type="spellStart"/>
      <w:proofErr w:type="gramStart"/>
      <w:r w:rsidRPr="00001C28">
        <w:rPr>
          <w:rFonts w:ascii="Times New Roman" w:hAnsi="Times New Roman" w:cs="Times New Roman"/>
          <w:sz w:val="24"/>
          <w:szCs w:val="24"/>
          <w:lang w:val="en-GB"/>
        </w:rPr>
        <w:t>Pyatt</w:t>
      </w:r>
      <w:proofErr w:type="spellEnd"/>
      <w:r w:rsidRPr="00001C28">
        <w:rPr>
          <w:rFonts w:ascii="Times New Roman" w:hAnsi="Times New Roman" w:cs="Times New Roman"/>
          <w:sz w:val="24"/>
          <w:szCs w:val="24"/>
          <w:lang w:val="en-GB"/>
        </w:rPr>
        <w:t xml:space="preserve">, G. and J.I. Round, “Accounting and Fixed Price Multipliers in a SAM Framework,” </w:t>
      </w:r>
      <w:r w:rsidRPr="00001C28">
        <w:rPr>
          <w:rFonts w:ascii="Times New Roman" w:hAnsi="Times New Roman" w:cs="Times New Roman"/>
          <w:i/>
          <w:sz w:val="24"/>
          <w:szCs w:val="24"/>
          <w:lang w:val="en-GB"/>
        </w:rPr>
        <w:t>Economic Journal</w:t>
      </w:r>
      <w:r w:rsidRPr="00001C28">
        <w:rPr>
          <w:rFonts w:ascii="Times New Roman" w:hAnsi="Times New Roman" w:cs="Times New Roman"/>
          <w:sz w:val="24"/>
          <w:szCs w:val="24"/>
          <w:lang w:val="en-GB"/>
        </w:rPr>
        <w:t xml:space="preserve"> 89, 850-873, 1979.</w:t>
      </w:r>
      <w:proofErr w:type="gramEnd"/>
    </w:p>
    <w:p w:rsidR="00506A28" w:rsidRPr="00001C28" w:rsidRDefault="00506A28" w:rsidP="007140AD">
      <w:pPr>
        <w:tabs>
          <w:tab w:val="left" w:pos="426"/>
        </w:tabs>
        <w:ind w:left="567" w:hanging="567"/>
        <w:rPr>
          <w:rFonts w:ascii="Times New Roman" w:hAnsi="Times New Roman" w:cs="Times New Roman"/>
          <w:sz w:val="24"/>
          <w:szCs w:val="24"/>
          <w:lang w:val="en-GB"/>
        </w:rPr>
      </w:pPr>
      <w:proofErr w:type="spellStart"/>
      <w:r w:rsidRPr="00001C28">
        <w:rPr>
          <w:rFonts w:ascii="Times New Roman" w:hAnsi="Times New Roman" w:cs="Times New Roman"/>
          <w:sz w:val="24"/>
          <w:szCs w:val="24"/>
          <w:lang w:val="en-GB"/>
        </w:rPr>
        <w:t>Ravallion</w:t>
      </w:r>
      <w:proofErr w:type="spellEnd"/>
      <w:r w:rsidRPr="00001C28">
        <w:rPr>
          <w:rFonts w:ascii="Times New Roman" w:hAnsi="Times New Roman" w:cs="Times New Roman"/>
          <w:sz w:val="24"/>
          <w:szCs w:val="24"/>
          <w:lang w:val="en-GB"/>
        </w:rPr>
        <w:t>, M.</w:t>
      </w:r>
      <w:r w:rsidR="008A2209"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“Growth, Inequality and Poverty: Looking Beyond the Averages,” </w:t>
      </w:r>
      <w:r w:rsidRPr="00001C28">
        <w:rPr>
          <w:rFonts w:ascii="Times New Roman" w:hAnsi="Times New Roman" w:cs="Times New Roman"/>
          <w:i/>
          <w:sz w:val="24"/>
          <w:szCs w:val="24"/>
          <w:lang w:val="en-GB"/>
        </w:rPr>
        <w:t>World Development</w:t>
      </w:r>
      <w:r w:rsidRPr="00001C28">
        <w:rPr>
          <w:rFonts w:ascii="Times New Roman" w:hAnsi="Times New Roman" w:cs="Times New Roman"/>
          <w:sz w:val="24"/>
          <w:szCs w:val="24"/>
          <w:lang w:val="en-GB"/>
        </w:rPr>
        <w:t xml:space="preserve"> 29(11)</w:t>
      </w:r>
      <w:r w:rsidR="008A2209"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1803-1815</w:t>
      </w:r>
      <w:r w:rsidR="008A2209" w:rsidRPr="00001C28">
        <w:rPr>
          <w:rFonts w:ascii="Times New Roman" w:hAnsi="Times New Roman" w:cs="Times New Roman"/>
          <w:sz w:val="24"/>
          <w:szCs w:val="24"/>
          <w:lang w:val="en-GB"/>
        </w:rPr>
        <w:t>, 2001.</w:t>
      </w:r>
    </w:p>
    <w:p w:rsidR="00C617B9" w:rsidRPr="00001C28" w:rsidRDefault="00C617B9" w:rsidP="007140AD">
      <w:pPr>
        <w:tabs>
          <w:tab w:val="left" w:pos="426"/>
        </w:tabs>
        <w:ind w:left="567" w:hanging="567"/>
        <w:rPr>
          <w:rFonts w:ascii="Times New Roman" w:hAnsi="Times New Roman" w:cs="Times New Roman"/>
          <w:sz w:val="24"/>
          <w:szCs w:val="24"/>
          <w:lang w:val="en-GB"/>
        </w:rPr>
      </w:pPr>
      <w:proofErr w:type="spellStart"/>
      <w:r w:rsidRPr="00001C28">
        <w:rPr>
          <w:rFonts w:ascii="Times New Roman" w:hAnsi="Times New Roman" w:cs="Times New Roman"/>
          <w:sz w:val="24"/>
          <w:szCs w:val="24"/>
          <w:lang w:val="en-GB"/>
        </w:rPr>
        <w:t>Ravallion</w:t>
      </w:r>
      <w:proofErr w:type="spellEnd"/>
      <w:r w:rsidRPr="00001C28">
        <w:rPr>
          <w:rFonts w:ascii="Times New Roman" w:hAnsi="Times New Roman" w:cs="Times New Roman"/>
          <w:sz w:val="24"/>
          <w:szCs w:val="24"/>
          <w:lang w:val="en-GB"/>
        </w:rPr>
        <w:t>, M.</w:t>
      </w:r>
      <w:r w:rsidR="008A2209"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“Measuring Aggregate Welfare in Developing Countries: How Well Do National Accounts and Surveys Agree</w:t>
      </w:r>
      <w:proofErr w:type="gramStart"/>
      <w:r w:rsidRPr="00001C28">
        <w:rPr>
          <w:rFonts w:ascii="Times New Roman" w:hAnsi="Times New Roman" w:cs="Times New Roman"/>
          <w:sz w:val="24"/>
          <w:szCs w:val="24"/>
          <w:lang w:val="en-GB"/>
        </w:rPr>
        <w:t>?,</w:t>
      </w:r>
      <w:proofErr w:type="gramEnd"/>
      <w:r w:rsidRPr="00001C28">
        <w:rPr>
          <w:rFonts w:ascii="Times New Roman" w:hAnsi="Times New Roman" w:cs="Times New Roman"/>
          <w:sz w:val="24"/>
          <w:szCs w:val="24"/>
          <w:lang w:val="en-GB"/>
        </w:rPr>
        <w:t xml:space="preserve">” </w:t>
      </w:r>
      <w:r w:rsidRPr="00001C28">
        <w:rPr>
          <w:rFonts w:ascii="Times New Roman" w:hAnsi="Times New Roman" w:cs="Times New Roman"/>
          <w:i/>
          <w:sz w:val="24"/>
          <w:szCs w:val="24"/>
          <w:lang w:val="en-GB"/>
        </w:rPr>
        <w:t>The Review of Economics and Statistics</w:t>
      </w:r>
      <w:r w:rsidRPr="00001C28">
        <w:rPr>
          <w:rFonts w:ascii="Times New Roman" w:hAnsi="Times New Roman" w:cs="Times New Roman"/>
          <w:sz w:val="24"/>
          <w:szCs w:val="24"/>
          <w:lang w:val="en-GB"/>
        </w:rPr>
        <w:t xml:space="preserve"> 85(3)</w:t>
      </w:r>
      <w:r w:rsidR="008A2209"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645-652</w:t>
      </w:r>
      <w:r w:rsidR="008A2209" w:rsidRPr="00001C28">
        <w:rPr>
          <w:rFonts w:ascii="Times New Roman" w:hAnsi="Times New Roman" w:cs="Times New Roman"/>
          <w:sz w:val="24"/>
          <w:szCs w:val="24"/>
          <w:lang w:val="en-GB"/>
        </w:rPr>
        <w:t>, 2003.</w:t>
      </w:r>
      <w:r w:rsidRPr="00001C28">
        <w:rPr>
          <w:rFonts w:ascii="Times New Roman" w:hAnsi="Times New Roman" w:cs="Times New Roman"/>
          <w:sz w:val="24"/>
          <w:szCs w:val="24"/>
          <w:lang w:val="en-GB"/>
        </w:rPr>
        <w:t xml:space="preserve"> </w:t>
      </w:r>
    </w:p>
    <w:p w:rsidR="00E14003" w:rsidRPr="00001C28" w:rsidRDefault="00E14003" w:rsidP="007140AD">
      <w:pPr>
        <w:tabs>
          <w:tab w:val="left" w:pos="426"/>
        </w:tabs>
        <w:ind w:left="567" w:hanging="567"/>
        <w:rPr>
          <w:rFonts w:ascii="Times New Roman" w:hAnsi="Times New Roman" w:cs="Times New Roman"/>
          <w:sz w:val="24"/>
          <w:szCs w:val="24"/>
          <w:lang w:val="en-GB"/>
        </w:rPr>
      </w:pPr>
      <w:proofErr w:type="spellStart"/>
      <w:r w:rsidRPr="00001C28">
        <w:rPr>
          <w:rFonts w:ascii="Times New Roman" w:hAnsi="Times New Roman" w:cs="Times New Roman"/>
          <w:sz w:val="24"/>
          <w:szCs w:val="24"/>
          <w:lang w:val="en-GB"/>
        </w:rPr>
        <w:t>Ravallion</w:t>
      </w:r>
      <w:proofErr w:type="spellEnd"/>
      <w:r w:rsidRPr="00001C28">
        <w:rPr>
          <w:rFonts w:ascii="Times New Roman" w:hAnsi="Times New Roman" w:cs="Times New Roman"/>
          <w:sz w:val="24"/>
          <w:szCs w:val="24"/>
          <w:lang w:val="en-GB"/>
        </w:rPr>
        <w:t xml:space="preserve">, M. and </w:t>
      </w:r>
      <w:r w:rsidR="00DC7306" w:rsidRPr="00001C28">
        <w:rPr>
          <w:rFonts w:ascii="Times New Roman" w:hAnsi="Times New Roman" w:cs="Times New Roman"/>
          <w:sz w:val="24"/>
          <w:szCs w:val="24"/>
          <w:lang w:val="en-GB"/>
        </w:rPr>
        <w:t xml:space="preserve">G. </w:t>
      </w:r>
      <w:proofErr w:type="spellStart"/>
      <w:r w:rsidRPr="00001C28">
        <w:rPr>
          <w:rFonts w:ascii="Times New Roman" w:hAnsi="Times New Roman" w:cs="Times New Roman"/>
          <w:sz w:val="24"/>
          <w:szCs w:val="24"/>
          <w:lang w:val="en-GB"/>
        </w:rPr>
        <w:t>Datt</w:t>
      </w:r>
      <w:proofErr w:type="spellEnd"/>
      <w:r w:rsidR="00DC7306"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“Why has economic growth been more pro-poor in some states of India than others</w:t>
      </w:r>
      <w:proofErr w:type="gramStart"/>
      <w:r w:rsidRPr="00001C28">
        <w:rPr>
          <w:rFonts w:ascii="Times New Roman" w:hAnsi="Times New Roman" w:cs="Times New Roman"/>
          <w:sz w:val="24"/>
          <w:szCs w:val="24"/>
          <w:lang w:val="en-GB"/>
        </w:rPr>
        <w:t>?,</w:t>
      </w:r>
      <w:proofErr w:type="gramEnd"/>
      <w:r w:rsidRPr="00001C28">
        <w:rPr>
          <w:rFonts w:ascii="Times New Roman" w:hAnsi="Times New Roman" w:cs="Times New Roman"/>
          <w:sz w:val="24"/>
          <w:szCs w:val="24"/>
          <w:lang w:val="en-GB"/>
        </w:rPr>
        <w:t xml:space="preserve">” </w:t>
      </w:r>
      <w:r w:rsidRPr="00001C28">
        <w:rPr>
          <w:rFonts w:ascii="Times New Roman" w:hAnsi="Times New Roman" w:cs="Times New Roman"/>
          <w:i/>
          <w:sz w:val="24"/>
          <w:szCs w:val="24"/>
          <w:lang w:val="en-GB"/>
        </w:rPr>
        <w:t>Journal of Development Economics</w:t>
      </w:r>
      <w:r w:rsidRPr="00001C28">
        <w:rPr>
          <w:rFonts w:ascii="Times New Roman" w:hAnsi="Times New Roman" w:cs="Times New Roman"/>
          <w:sz w:val="24"/>
          <w:szCs w:val="24"/>
          <w:lang w:val="en-GB"/>
        </w:rPr>
        <w:t xml:space="preserve"> 68</w:t>
      </w:r>
      <w:r w:rsidR="00DC7306" w:rsidRPr="00001C28">
        <w:rPr>
          <w:rFonts w:ascii="Times New Roman" w:hAnsi="Times New Roman" w:cs="Times New Roman"/>
          <w:sz w:val="24"/>
          <w:szCs w:val="24"/>
          <w:lang w:val="en-GB"/>
        </w:rPr>
        <w:t xml:space="preserve">, </w:t>
      </w:r>
      <w:r w:rsidRPr="00001C28">
        <w:rPr>
          <w:rFonts w:ascii="Times New Roman" w:hAnsi="Times New Roman" w:cs="Times New Roman"/>
          <w:sz w:val="24"/>
          <w:szCs w:val="24"/>
          <w:lang w:val="en-GB"/>
        </w:rPr>
        <w:t>381-400</w:t>
      </w:r>
      <w:r w:rsidR="00DC7306" w:rsidRPr="00001C28">
        <w:rPr>
          <w:rFonts w:ascii="Times New Roman" w:hAnsi="Times New Roman" w:cs="Times New Roman"/>
          <w:sz w:val="24"/>
          <w:szCs w:val="24"/>
          <w:lang w:val="en-GB"/>
        </w:rPr>
        <w:t>, 2002.</w:t>
      </w:r>
    </w:p>
    <w:p w:rsidR="0088332D" w:rsidRPr="00001C28" w:rsidRDefault="0088332D" w:rsidP="007140AD">
      <w:pPr>
        <w:tabs>
          <w:tab w:val="left" w:pos="426"/>
        </w:tabs>
        <w:ind w:left="567" w:hanging="567"/>
        <w:rPr>
          <w:rFonts w:ascii="Times New Roman" w:hAnsi="Times New Roman" w:cs="Times New Roman"/>
          <w:sz w:val="24"/>
          <w:szCs w:val="24"/>
          <w:lang w:val="en-GB"/>
        </w:rPr>
      </w:pPr>
      <w:proofErr w:type="spellStart"/>
      <w:r w:rsidRPr="00001C28">
        <w:rPr>
          <w:rFonts w:ascii="Times New Roman" w:hAnsi="Times New Roman" w:cs="Times New Roman"/>
          <w:sz w:val="24"/>
          <w:szCs w:val="24"/>
          <w:lang w:val="en-GB"/>
        </w:rPr>
        <w:t>Sala</w:t>
      </w:r>
      <w:proofErr w:type="spellEnd"/>
      <w:r w:rsidRPr="00001C28">
        <w:rPr>
          <w:rFonts w:ascii="Times New Roman" w:hAnsi="Times New Roman" w:cs="Times New Roman"/>
          <w:sz w:val="24"/>
          <w:szCs w:val="24"/>
          <w:lang w:val="en-GB"/>
        </w:rPr>
        <w:t>-</w:t>
      </w:r>
      <w:proofErr w:type="spellStart"/>
      <w:r w:rsidRPr="00001C28">
        <w:rPr>
          <w:rFonts w:ascii="Times New Roman" w:hAnsi="Times New Roman" w:cs="Times New Roman"/>
          <w:sz w:val="24"/>
          <w:szCs w:val="24"/>
          <w:lang w:val="en-GB"/>
        </w:rPr>
        <w:t>i</w:t>
      </w:r>
      <w:proofErr w:type="spellEnd"/>
      <w:r w:rsidRPr="00001C28">
        <w:rPr>
          <w:rFonts w:ascii="Times New Roman" w:hAnsi="Times New Roman" w:cs="Times New Roman"/>
          <w:sz w:val="24"/>
          <w:szCs w:val="24"/>
          <w:lang w:val="en-GB"/>
        </w:rPr>
        <w:t xml:space="preserve">-Martin, X. and </w:t>
      </w:r>
      <w:r w:rsidR="00A92148" w:rsidRPr="00001C28">
        <w:rPr>
          <w:rFonts w:ascii="Times New Roman" w:hAnsi="Times New Roman" w:cs="Times New Roman"/>
          <w:sz w:val="24"/>
          <w:szCs w:val="24"/>
          <w:lang w:val="en-GB"/>
        </w:rPr>
        <w:t xml:space="preserve">M. </w:t>
      </w:r>
      <w:proofErr w:type="spellStart"/>
      <w:r w:rsidRPr="00001C28">
        <w:rPr>
          <w:rFonts w:ascii="Times New Roman" w:hAnsi="Times New Roman" w:cs="Times New Roman"/>
          <w:sz w:val="24"/>
          <w:szCs w:val="24"/>
          <w:lang w:val="en-GB"/>
        </w:rPr>
        <w:t>Pinkovskiy</w:t>
      </w:r>
      <w:proofErr w:type="spellEnd"/>
      <w:r w:rsidR="00A92148"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“African Poverty is Falling… Much Faster Than You Think</w:t>
      </w:r>
      <w:proofErr w:type="gramStart"/>
      <w:r w:rsidRPr="00001C28">
        <w:rPr>
          <w:rFonts w:ascii="Times New Roman" w:hAnsi="Times New Roman" w:cs="Times New Roman"/>
          <w:sz w:val="24"/>
          <w:szCs w:val="24"/>
          <w:lang w:val="en-GB"/>
        </w:rPr>
        <w:t>!,</w:t>
      </w:r>
      <w:proofErr w:type="gramEnd"/>
      <w:r w:rsidRPr="00001C28">
        <w:rPr>
          <w:rFonts w:ascii="Times New Roman" w:hAnsi="Times New Roman" w:cs="Times New Roman"/>
          <w:sz w:val="24"/>
          <w:szCs w:val="24"/>
          <w:lang w:val="en-GB"/>
        </w:rPr>
        <w:t>” Working Paper 15775, National Bureau of Economic Research</w:t>
      </w:r>
      <w:r w:rsidR="00A92148" w:rsidRPr="00001C28">
        <w:rPr>
          <w:rFonts w:ascii="Times New Roman" w:hAnsi="Times New Roman" w:cs="Times New Roman"/>
          <w:sz w:val="24"/>
          <w:szCs w:val="24"/>
          <w:lang w:val="en-GB"/>
        </w:rPr>
        <w:t>, 2010.</w:t>
      </w:r>
      <w:r w:rsidRPr="00001C28">
        <w:rPr>
          <w:rFonts w:ascii="Times New Roman" w:hAnsi="Times New Roman" w:cs="Times New Roman"/>
          <w:sz w:val="24"/>
          <w:szCs w:val="24"/>
          <w:lang w:val="en-GB"/>
        </w:rPr>
        <w:t xml:space="preserve"> </w:t>
      </w:r>
    </w:p>
    <w:p w:rsidR="00C237D5" w:rsidRPr="00001C28" w:rsidRDefault="00C237D5" w:rsidP="00C237D5">
      <w:pPr>
        <w:tabs>
          <w:tab w:val="left" w:pos="426"/>
        </w:tabs>
        <w:ind w:left="567" w:hanging="567"/>
        <w:rPr>
          <w:rFonts w:ascii="Times New Roman" w:hAnsi="Times New Roman" w:cs="Times New Roman"/>
          <w:sz w:val="24"/>
          <w:szCs w:val="24"/>
          <w:lang w:val="en-GB"/>
        </w:rPr>
      </w:pPr>
      <w:r w:rsidRPr="00001C28">
        <w:rPr>
          <w:rFonts w:ascii="Times New Roman" w:hAnsi="Times New Roman" w:cs="Times New Roman"/>
          <w:sz w:val="24"/>
          <w:szCs w:val="24"/>
          <w:lang w:val="en-GB"/>
        </w:rPr>
        <w:t xml:space="preserve">Stone, J. R. N., “The Disaggregation of the Household Sector in the National Accounts,” in G. </w:t>
      </w:r>
      <w:proofErr w:type="spellStart"/>
      <w:r w:rsidRPr="00001C28">
        <w:rPr>
          <w:rFonts w:ascii="Times New Roman" w:hAnsi="Times New Roman" w:cs="Times New Roman"/>
          <w:sz w:val="24"/>
          <w:szCs w:val="24"/>
          <w:lang w:val="en-GB"/>
        </w:rPr>
        <w:t>Pyatt</w:t>
      </w:r>
      <w:proofErr w:type="spellEnd"/>
      <w:r w:rsidRPr="00001C28">
        <w:rPr>
          <w:rFonts w:ascii="Times New Roman" w:hAnsi="Times New Roman" w:cs="Times New Roman"/>
          <w:sz w:val="24"/>
          <w:szCs w:val="24"/>
          <w:lang w:val="en-GB"/>
        </w:rPr>
        <w:t xml:space="preserve"> and J. I. Round (</w:t>
      </w:r>
      <w:proofErr w:type="spellStart"/>
      <w:r w:rsidRPr="00001C28">
        <w:rPr>
          <w:rFonts w:ascii="Times New Roman" w:hAnsi="Times New Roman" w:cs="Times New Roman"/>
          <w:sz w:val="24"/>
          <w:szCs w:val="24"/>
          <w:lang w:val="en-GB"/>
        </w:rPr>
        <w:t>eds</w:t>
      </w:r>
      <w:proofErr w:type="spellEnd"/>
      <w:r w:rsidRPr="00001C28">
        <w:rPr>
          <w:rFonts w:ascii="Times New Roman" w:hAnsi="Times New Roman" w:cs="Times New Roman"/>
          <w:sz w:val="24"/>
          <w:szCs w:val="24"/>
          <w:lang w:val="en-GB"/>
        </w:rPr>
        <w:t xml:space="preserve">) </w:t>
      </w:r>
      <w:r w:rsidRPr="00001C28">
        <w:rPr>
          <w:rFonts w:ascii="Times New Roman" w:hAnsi="Times New Roman" w:cs="Times New Roman"/>
          <w:i/>
          <w:sz w:val="24"/>
          <w:szCs w:val="24"/>
          <w:lang w:val="en-GB"/>
        </w:rPr>
        <w:t>Social Accounting Matrices: A Basis for Planning</w:t>
      </w:r>
      <w:r w:rsidRPr="00001C28">
        <w:rPr>
          <w:rFonts w:ascii="Times New Roman" w:hAnsi="Times New Roman" w:cs="Times New Roman"/>
          <w:sz w:val="24"/>
          <w:szCs w:val="24"/>
          <w:lang w:val="en-GB"/>
        </w:rPr>
        <w:t>, World Bank, Washington D.C., 1985.</w:t>
      </w:r>
    </w:p>
    <w:p w:rsidR="002C4FE9" w:rsidRPr="00001C28" w:rsidRDefault="000113F1" w:rsidP="007140AD">
      <w:pPr>
        <w:tabs>
          <w:tab w:val="left" w:pos="426"/>
        </w:tabs>
        <w:ind w:left="567" w:hanging="567"/>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t xml:space="preserve">Thorbecke, E. and </w:t>
      </w:r>
      <w:r w:rsidR="009E75F1" w:rsidRPr="00001C28">
        <w:rPr>
          <w:rFonts w:ascii="Times New Roman" w:hAnsi="Times New Roman" w:cs="Times New Roman"/>
          <w:sz w:val="24"/>
          <w:szCs w:val="24"/>
          <w:lang w:val="en-GB"/>
        </w:rPr>
        <w:t>H-S.</w:t>
      </w:r>
      <w:proofErr w:type="gramEnd"/>
      <w:r w:rsidR="009E75F1" w:rsidRPr="00001C28">
        <w:rPr>
          <w:rFonts w:ascii="Times New Roman" w:hAnsi="Times New Roman" w:cs="Times New Roman"/>
          <w:sz w:val="24"/>
          <w:szCs w:val="24"/>
          <w:lang w:val="en-GB"/>
        </w:rPr>
        <w:t xml:space="preserve"> </w:t>
      </w:r>
      <w:proofErr w:type="gramStart"/>
      <w:r w:rsidRPr="00001C28">
        <w:rPr>
          <w:rFonts w:ascii="Times New Roman" w:hAnsi="Times New Roman" w:cs="Times New Roman"/>
          <w:sz w:val="24"/>
          <w:szCs w:val="24"/>
          <w:lang w:val="en-GB"/>
        </w:rPr>
        <w:t xml:space="preserve">Jung, “A Multiplier Decomposition Method to Analyze Poverty Alleviation,” </w:t>
      </w:r>
      <w:r w:rsidRPr="00001C28">
        <w:rPr>
          <w:rFonts w:ascii="Times New Roman" w:hAnsi="Times New Roman" w:cs="Times New Roman"/>
          <w:i/>
          <w:sz w:val="24"/>
          <w:szCs w:val="24"/>
          <w:lang w:val="en-GB"/>
        </w:rPr>
        <w:t>Journal of Development Economics</w:t>
      </w:r>
      <w:r w:rsidRPr="00001C28">
        <w:rPr>
          <w:rFonts w:ascii="Times New Roman" w:hAnsi="Times New Roman" w:cs="Times New Roman"/>
          <w:sz w:val="24"/>
          <w:szCs w:val="24"/>
          <w:lang w:val="en-GB"/>
        </w:rPr>
        <w:t xml:space="preserve"> 48</w:t>
      </w:r>
      <w:r w:rsidR="009E75F1" w:rsidRPr="00001C28">
        <w:rPr>
          <w:rFonts w:ascii="Times New Roman" w:hAnsi="Times New Roman" w:cs="Times New Roman"/>
          <w:sz w:val="24"/>
          <w:szCs w:val="24"/>
          <w:lang w:val="en-GB"/>
        </w:rPr>
        <w:t>,</w:t>
      </w:r>
      <w:r w:rsidRPr="00001C28">
        <w:rPr>
          <w:rFonts w:ascii="Times New Roman" w:hAnsi="Times New Roman" w:cs="Times New Roman"/>
          <w:sz w:val="24"/>
          <w:szCs w:val="24"/>
          <w:lang w:val="en-GB"/>
        </w:rPr>
        <w:t xml:space="preserve"> 279-300</w:t>
      </w:r>
      <w:r w:rsidR="009E75F1" w:rsidRPr="00001C28">
        <w:rPr>
          <w:rFonts w:ascii="Times New Roman" w:hAnsi="Times New Roman" w:cs="Times New Roman"/>
          <w:sz w:val="24"/>
          <w:szCs w:val="24"/>
          <w:lang w:val="en-GB"/>
        </w:rPr>
        <w:t>, 1996.</w:t>
      </w:r>
      <w:proofErr w:type="gramEnd"/>
    </w:p>
    <w:p w:rsidR="00595357" w:rsidRPr="00001C28" w:rsidRDefault="00595357" w:rsidP="007140AD">
      <w:pPr>
        <w:tabs>
          <w:tab w:val="left" w:pos="426"/>
        </w:tabs>
        <w:ind w:left="567" w:hanging="567"/>
        <w:rPr>
          <w:rFonts w:ascii="Times New Roman" w:hAnsi="Times New Roman" w:cs="Times New Roman"/>
          <w:sz w:val="24"/>
          <w:szCs w:val="24"/>
          <w:lang w:val="en-GB"/>
        </w:rPr>
      </w:pPr>
      <w:proofErr w:type="gramStart"/>
      <w:r w:rsidRPr="00001C28">
        <w:rPr>
          <w:rFonts w:ascii="Times New Roman" w:hAnsi="Times New Roman" w:cs="Times New Roman"/>
          <w:sz w:val="24"/>
          <w:szCs w:val="24"/>
          <w:lang w:val="en-GB"/>
        </w:rPr>
        <w:t xml:space="preserve">World Bank, </w:t>
      </w:r>
      <w:r w:rsidRPr="00001C28">
        <w:rPr>
          <w:rFonts w:ascii="Times New Roman" w:hAnsi="Times New Roman" w:cs="Times New Roman"/>
          <w:i/>
          <w:sz w:val="24"/>
          <w:szCs w:val="24"/>
          <w:lang w:val="en-GB"/>
        </w:rPr>
        <w:t>World Development Indicators</w:t>
      </w:r>
      <w:r w:rsidR="00DF6ABF" w:rsidRPr="00001C28">
        <w:rPr>
          <w:rFonts w:ascii="Times New Roman" w:hAnsi="Times New Roman" w:cs="Times New Roman"/>
          <w:i/>
          <w:sz w:val="24"/>
          <w:szCs w:val="24"/>
          <w:lang w:val="en-GB"/>
        </w:rPr>
        <w:t xml:space="preserve"> Online Database</w:t>
      </w:r>
      <w:r w:rsidRPr="00001C28">
        <w:rPr>
          <w:rFonts w:ascii="Times New Roman" w:hAnsi="Times New Roman" w:cs="Times New Roman"/>
          <w:sz w:val="24"/>
          <w:szCs w:val="24"/>
          <w:lang w:val="en-GB"/>
        </w:rPr>
        <w:t>, Washington D.C., 2010.</w:t>
      </w:r>
      <w:proofErr w:type="gramEnd"/>
      <w:r w:rsidRPr="00001C28">
        <w:rPr>
          <w:rFonts w:ascii="Times New Roman" w:hAnsi="Times New Roman" w:cs="Times New Roman"/>
          <w:sz w:val="24"/>
          <w:szCs w:val="24"/>
          <w:lang w:val="en-GB"/>
        </w:rPr>
        <w:t xml:space="preserve"> &lt;available </w:t>
      </w:r>
      <w:r w:rsidR="00FE6D35" w:rsidRPr="00001C28">
        <w:rPr>
          <w:rFonts w:ascii="Times New Roman" w:hAnsi="Times New Roman" w:cs="Times New Roman"/>
          <w:sz w:val="24"/>
          <w:szCs w:val="24"/>
          <w:lang w:val="en-GB"/>
        </w:rPr>
        <w:t>at</w:t>
      </w:r>
      <w:r w:rsidR="0060053C" w:rsidRPr="00001C28">
        <w:rPr>
          <w:rFonts w:ascii="Times New Roman" w:hAnsi="Times New Roman" w:cs="Times New Roman"/>
          <w:sz w:val="24"/>
          <w:szCs w:val="24"/>
          <w:lang w:val="en-GB"/>
        </w:rPr>
        <w:t>:</w:t>
      </w:r>
      <w:r w:rsidR="00FE6D35" w:rsidRPr="00001C28">
        <w:rPr>
          <w:rFonts w:ascii="Times New Roman" w:hAnsi="Times New Roman" w:cs="Times New Roman"/>
          <w:sz w:val="24"/>
          <w:szCs w:val="24"/>
          <w:lang w:val="en-GB"/>
        </w:rPr>
        <w:t xml:space="preserve"> </w:t>
      </w:r>
      <w:r w:rsidRPr="00001C28">
        <w:rPr>
          <w:rFonts w:ascii="Times New Roman" w:hAnsi="Times New Roman" w:cs="Times New Roman"/>
          <w:sz w:val="24"/>
          <w:szCs w:val="24"/>
          <w:lang w:val="en-GB"/>
        </w:rPr>
        <w:t>data.worldbank.org/indicator - last accessed 28-10-2010&gt;</w:t>
      </w:r>
    </w:p>
    <w:p w:rsidR="00BA2527" w:rsidRPr="00001C28" w:rsidRDefault="00BA2527">
      <w:pPr>
        <w:rPr>
          <w:rFonts w:ascii="Times New Roman" w:hAnsi="Times New Roman" w:cs="Times New Roman"/>
          <w:sz w:val="24"/>
          <w:szCs w:val="24"/>
          <w:lang w:val="en-GB"/>
        </w:rPr>
      </w:pPr>
    </w:p>
    <w:p w:rsidR="003B0662" w:rsidRPr="00001C28" w:rsidRDefault="003B0662">
      <w:pPr>
        <w:rPr>
          <w:rFonts w:ascii="Times New Roman" w:hAnsi="Times New Roman" w:cs="Times New Roman"/>
          <w:sz w:val="24"/>
          <w:szCs w:val="24"/>
          <w:lang w:val="en-GB"/>
        </w:rPr>
      </w:pPr>
    </w:p>
    <w:p w:rsidR="00BF1373" w:rsidRPr="00001C28" w:rsidRDefault="00BF1373">
      <w:pP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1</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Key Statistics for Mozambique and Vietnam</w:t>
      </w:r>
    </w:p>
    <w:tbl>
      <w:tblPr>
        <w:tblStyle w:val="TableGrid"/>
        <w:tblW w:w="0" w:type="auto"/>
        <w:jc w:val="center"/>
        <w:tblBorders>
          <w:top w:val="single" w:sz="4" w:space="0" w:color="000000" w:themeColor="text1"/>
          <w:left w:val="none" w:sz="0" w:space="0" w:color="auto"/>
          <w:bottom w:val="single" w:sz="4" w:space="0" w:color="000000" w:themeColor="text1"/>
          <w:right w:val="none" w:sz="0" w:space="0" w:color="auto"/>
          <w:insideH w:val="none" w:sz="0" w:space="0" w:color="auto"/>
          <w:insideV w:val="none" w:sz="0" w:space="0" w:color="auto"/>
        </w:tblBorders>
        <w:tblLayout w:type="fixed"/>
        <w:tblLook w:val="04A0"/>
      </w:tblPr>
      <w:tblGrid>
        <w:gridCol w:w="2518"/>
        <w:gridCol w:w="830"/>
        <w:gridCol w:w="900"/>
        <w:gridCol w:w="1170"/>
        <w:gridCol w:w="990"/>
        <w:gridCol w:w="990"/>
        <w:gridCol w:w="1170"/>
      </w:tblGrid>
      <w:tr w:rsidR="00BF1373" w:rsidRPr="00001C28" w:rsidTr="00705677">
        <w:trPr>
          <w:jc w:val="center"/>
        </w:trPr>
        <w:tc>
          <w:tcPr>
            <w:tcW w:w="2518" w:type="dxa"/>
            <w:tcBorders>
              <w:top w:val="single" w:sz="4" w:space="0" w:color="000000" w:themeColor="text1"/>
              <w:bottom w:val="nil"/>
            </w:tcBorders>
          </w:tcPr>
          <w:p w:rsidR="00BF1373" w:rsidRPr="00001C28" w:rsidRDefault="00BF1373" w:rsidP="00705677">
            <w:pPr>
              <w:jc w:val="center"/>
              <w:rPr>
                <w:rFonts w:ascii="Times New Roman" w:hAnsi="Times New Roman" w:cs="Times New Roman"/>
                <w:sz w:val="20"/>
                <w:szCs w:val="20"/>
                <w:lang w:val="en-GB"/>
              </w:rPr>
            </w:pPr>
          </w:p>
        </w:tc>
        <w:tc>
          <w:tcPr>
            <w:tcW w:w="2900" w:type="dxa"/>
            <w:gridSpan w:val="3"/>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Mozambique</w:t>
            </w:r>
          </w:p>
        </w:tc>
        <w:tc>
          <w:tcPr>
            <w:tcW w:w="3150" w:type="dxa"/>
            <w:gridSpan w:val="3"/>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Vietnam</w:t>
            </w:r>
          </w:p>
        </w:tc>
      </w:tr>
      <w:tr w:rsidR="00BF1373" w:rsidRPr="00001C28" w:rsidTr="00705677">
        <w:trPr>
          <w:jc w:val="center"/>
        </w:trPr>
        <w:tc>
          <w:tcPr>
            <w:tcW w:w="2518" w:type="dxa"/>
            <w:tcBorders>
              <w:top w:val="nil"/>
              <w:bottom w:val="nil"/>
            </w:tcBorders>
          </w:tcPr>
          <w:p w:rsidR="00BF1373" w:rsidRPr="00001C28" w:rsidRDefault="00BF1373" w:rsidP="00705677">
            <w:pPr>
              <w:jc w:val="center"/>
              <w:rPr>
                <w:rFonts w:ascii="Times New Roman" w:hAnsi="Times New Roman" w:cs="Times New Roman"/>
                <w:sz w:val="20"/>
                <w:szCs w:val="20"/>
                <w:lang w:val="en-GB"/>
              </w:rPr>
            </w:pPr>
          </w:p>
        </w:tc>
        <w:tc>
          <w:tcPr>
            <w:tcW w:w="1730" w:type="dxa"/>
            <w:gridSpan w:val="2"/>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Values or shares</w:t>
            </w:r>
          </w:p>
        </w:tc>
        <w:tc>
          <w:tcPr>
            <w:tcW w:w="1170" w:type="dxa"/>
            <w:vMerge w:val="restart"/>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Average annual change (%)</w:t>
            </w:r>
          </w:p>
        </w:tc>
        <w:tc>
          <w:tcPr>
            <w:tcW w:w="1980" w:type="dxa"/>
            <w:gridSpan w:val="2"/>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Values or shares</w:t>
            </w:r>
          </w:p>
        </w:tc>
        <w:tc>
          <w:tcPr>
            <w:tcW w:w="1170" w:type="dxa"/>
            <w:vMerge w:val="restart"/>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Average annual change (%)</w:t>
            </w:r>
          </w:p>
        </w:tc>
      </w:tr>
      <w:tr w:rsidR="00BF1373" w:rsidRPr="00001C28" w:rsidTr="00705677">
        <w:trPr>
          <w:jc w:val="center"/>
        </w:trPr>
        <w:tc>
          <w:tcPr>
            <w:tcW w:w="2518" w:type="dxa"/>
            <w:tcBorders>
              <w:top w:val="nil"/>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83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1997</w:t>
            </w:r>
          </w:p>
        </w:tc>
        <w:tc>
          <w:tcPr>
            <w:tcW w:w="90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2009</w:t>
            </w:r>
          </w:p>
        </w:tc>
        <w:tc>
          <w:tcPr>
            <w:tcW w:w="1170" w:type="dxa"/>
            <w:vMerge/>
            <w:tcBorders>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p>
        </w:tc>
        <w:tc>
          <w:tcPr>
            <w:tcW w:w="99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1998</w:t>
            </w:r>
          </w:p>
        </w:tc>
        <w:tc>
          <w:tcPr>
            <w:tcW w:w="99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2008</w:t>
            </w:r>
          </w:p>
        </w:tc>
        <w:tc>
          <w:tcPr>
            <w:tcW w:w="1170" w:type="dxa"/>
            <w:vMerge/>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Population (1000s)</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16,888</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22,894</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76,520</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86,211</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Rural share (%)</w:t>
            </w:r>
          </w:p>
        </w:tc>
        <w:tc>
          <w:tcPr>
            <w:tcW w:w="83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72.0</w:t>
            </w:r>
          </w:p>
        </w:tc>
        <w:tc>
          <w:tcPr>
            <w:tcW w:w="90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62.4</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c>
          <w:tcPr>
            <w:tcW w:w="99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76.5</w:t>
            </w:r>
          </w:p>
        </w:tc>
        <w:tc>
          <w:tcPr>
            <w:tcW w:w="99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71.7</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r>
      <w:tr w:rsidR="00BF1373" w:rsidRPr="00001C28" w:rsidTr="00705677">
        <w:trPr>
          <w:jc w:val="center"/>
        </w:trPr>
        <w:tc>
          <w:tcPr>
            <w:tcW w:w="2518"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Poverty headcount rate (%)</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69.4</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55.2</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37.4</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13.0</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w:t>
            </w:r>
          </w:p>
        </w:tc>
      </w:tr>
      <w:tr w:rsidR="00BF1373" w:rsidRPr="00001C28" w:rsidTr="00705677">
        <w:trPr>
          <w:jc w:val="center"/>
        </w:trPr>
        <w:tc>
          <w:tcPr>
            <w:tcW w:w="2518"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Real GDP per capita (US$)</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208</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371</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4.9</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364</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647</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5.9</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Agriculture</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72</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108</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3.4</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141</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4.2</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Manufacturing</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48</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7.4</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62</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132</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7.8</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Other industry</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40</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7.6</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56</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123</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8.2</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Services</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98</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4.9</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152</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251</w:t>
            </w: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5.2</w:t>
            </w:r>
          </w:p>
        </w:tc>
      </w:tr>
      <w:tr w:rsidR="00BF1373" w:rsidRPr="00001C28" w:rsidTr="00705677">
        <w:trPr>
          <w:jc w:val="center"/>
        </w:trPr>
        <w:tc>
          <w:tcPr>
            <w:tcW w:w="2518"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17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GDP share (%)</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100.0</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100.0</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100.0</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100.0</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Agriculture</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34.9</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29.2</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25.8</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21.9</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Manufacturing</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9.8</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12.9</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17.1</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20.4</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Other industry</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8.0</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10.7</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15.3</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18.9</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r>
      <w:tr w:rsidR="00BF1373" w:rsidRPr="00001C28" w:rsidTr="00705677">
        <w:trPr>
          <w:jc w:val="center"/>
        </w:trPr>
        <w:tc>
          <w:tcPr>
            <w:tcW w:w="2518"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   Services</w:t>
            </w:r>
          </w:p>
        </w:tc>
        <w:tc>
          <w:tcPr>
            <w:tcW w:w="83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47.4</w:t>
            </w:r>
          </w:p>
        </w:tc>
        <w:tc>
          <w:tcPr>
            <w:tcW w:w="90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47.2</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41.7</w:t>
            </w:r>
          </w:p>
        </w:tc>
        <w:tc>
          <w:tcPr>
            <w:tcW w:w="990" w:type="dxa"/>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38.8</w:t>
            </w:r>
          </w:p>
        </w:tc>
        <w:tc>
          <w:tcPr>
            <w:tcW w:w="1170" w:type="dxa"/>
          </w:tcPr>
          <w:p w:rsidR="00BF1373" w:rsidRPr="00001C28" w:rsidRDefault="00BF1373" w:rsidP="00705677">
            <w:pPr>
              <w:autoSpaceDE w:val="0"/>
              <w:autoSpaceDN w:val="0"/>
              <w:adjustRightInd w:val="0"/>
              <w:jc w:val="right"/>
              <w:rPr>
                <w:rFonts w:ascii="Times New Roman" w:hAnsi="Times New Roman" w:cs="Times New Roman"/>
                <w:iCs/>
                <w:color w:val="000000"/>
                <w:sz w:val="20"/>
                <w:szCs w:val="20"/>
                <w:lang w:val="en-GB"/>
              </w:rPr>
            </w:pPr>
            <w:r w:rsidRPr="00001C28">
              <w:rPr>
                <w:rFonts w:ascii="Times New Roman" w:hAnsi="Times New Roman" w:cs="Times New Roman"/>
                <w:iCs/>
                <w:color w:val="000000"/>
                <w:sz w:val="20"/>
                <w:szCs w:val="20"/>
                <w:lang w:val="en-GB"/>
              </w:rPr>
              <w:t>-</w:t>
            </w:r>
          </w:p>
        </w:tc>
      </w:tr>
    </w:tbl>
    <w:p w:rsidR="00BF1373" w:rsidRPr="00001C28" w:rsidRDefault="00BF1373" w:rsidP="00BF1373">
      <w:pPr>
        <w:spacing w:after="0" w:line="240" w:lineRule="auto"/>
        <w:ind w:left="426"/>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Source: Own calculations using World Bank (2010) and nationally representative household surveys for poverty estimates for 2009 in Mozambique and 2008 in Vietnam (DNEAP 2010; GSO 2009). </w:t>
      </w: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mallCaps/>
          <w:sz w:val="24"/>
          <w:szCs w:val="20"/>
          <w:lang w:val="en-GB"/>
        </w:rPr>
      </w:pPr>
    </w:p>
    <w:p w:rsidR="00BF1373" w:rsidRPr="00001C28" w:rsidRDefault="00BF1373" w:rsidP="00BF1373">
      <w:pPr>
        <w:spacing w:after="0" w:line="240" w:lineRule="auto"/>
        <w:rPr>
          <w:rFonts w:ascii="Times New Roman" w:hAnsi="Times New Roman" w:cs="Times New Roman"/>
          <w:smallCaps/>
          <w:sz w:val="24"/>
          <w:szCs w:val="20"/>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Table 2</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Endogenous Accounts in the Mozambique and Vietnam SAMs</w:t>
      </w:r>
    </w:p>
    <w:tbl>
      <w:tblPr>
        <w:tblStyle w:val="TableGrid"/>
        <w:tblW w:w="0" w:type="auto"/>
        <w:jc w:val="center"/>
        <w:tblInd w:w="392" w:type="dxa"/>
        <w:tblBorders>
          <w:top w:val="single" w:sz="4" w:space="0" w:color="000000" w:themeColor="text1"/>
          <w:left w:val="none" w:sz="0" w:space="0" w:color="auto"/>
          <w:bottom w:val="single" w:sz="4" w:space="0" w:color="000000" w:themeColor="text1"/>
          <w:right w:val="none" w:sz="0" w:space="0" w:color="auto"/>
          <w:insideH w:val="none" w:sz="0" w:space="0" w:color="auto"/>
          <w:insideV w:val="none" w:sz="0" w:space="0" w:color="auto"/>
        </w:tblBorders>
        <w:tblLook w:val="04A0"/>
      </w:tblPr>
      <w:tblGrid>
        <w:gridCol w:w="840"/>
        <w:gridCol w:w="1853"/>
        <w:gridCol w:w="992"/>
        <w:gridCol w:w="2127"/>
        <w:gridCol w:w="1006"/>
        <w:gridCol w:w="1970"/>
      </w:tblGrid>
      <w:tr w:rsidR="00BF1373" w:rsidRPr="00001C28" w:rsidTr="00705677">
        <w:trPr>
          <w:jc w:val="center"/>
        </w:trPr>
        <w:tc>
          <w:tcPr>
            <w:tcW w:w="2693" w:type="dxa"/>
            <w:gridSpan w:val="2"/>
          </w:tcPr>
          <w:p w:rsidR="00BF1373" w:rsidRPr="00001C28" w:rsidRDefault="00BF1373" w:rsidP="00705677">
            <w:pPr>
              <w:rPr>
                <w:rFonts w:ascii="Times New Roman" w:hAnsi="Times New Roman" w:cs="Times New Roman"/>
                <w:i/>
                <w:sz w:val="20"/>
                <w:szCs w:val="20"/>
                <w:lang w:val="en-GB"/>
              </w:rPr>
            </w:pPr>
            <w:r w:rsidRPr="00001C28">
              <w:rPr>
                <w:rFonts w:ascii="Times New Roman" w:hAnsi="Times New Roman" w:cs="Times New Roman"/>
                <w:i/>
                <w:sz w:val="20"/>
                <w:szCs w:val="20"/>
                <w:lang w:val="en-GB"/>
              </w:rPr>
              <w:t>Activities (</w:t>
            </w:r>
            <m:oMath>
              <m:r>
                <w:rPr>
                  <w:rFonts w:ascii="Cambria Math" w:hAnsi="Cambria Math" w:cs="Times New Roman"/>
                  <w:sz w:val="20"/>
                  <w:szCs w:val="20"/>
                  <w:lang w:val="en-GB"/>
                </w:rPr>
                <m:t>a</m:t>
              </m:r>
            </m:oMath>
            <w:r w:rsidRPr="00001C28">
              <w:rPr>
                <w:rFonts w:ascii="Times New Roman" w:hAnsi="Times New Roman" w:cs="Times New Roman"/>
                <w:i/>
                <w:sz w:val="20"/>
                <w:szCs w:val="20"/>
                <w:lang w:val="en-GB"/>
              </w:rPr>
              <w:t>)</w:t>
            </w:r>
          </w:p>
        </w:tc>
        <w:tc>
          <w:tcPr>
            <w:tcW w:w="3119" w:type="dxa"/>
            <w:gridSpan w:val="2"/>
          </w:tcPr>
          <w:p w:rsidR="00BF1373" w:rsidRPr="00001C28" w:rsidRDefault="00BF1373" w:rsidP="00705677">
            <w:pPr>
              <w:rPr>
                <w:rFonts w:ascii="Times New Roman" w:hAnsi="Times New Roman" w:cs="Times New Roman"/>
                <w:i/>
                <w:sz w:val="20"/>
                <w:szCs w:val="20"/>
                <w:lang w:val="en-GB"/>
              </w:rPr>
            </w:pPr>
            <w:r w:rsidRPr="00001C28">
              <w:rPr>
                <w:rFonts w:ascii="Times New Roman" w:hAnsi="Times New Roman" w:cs="Times New Roman"/>
                <w:i/>
                <w:sz w:val="20"/>
                <w:szCs w:val="20"/>
                <w:lang w:val="en-GB"/>
              </w:rPr>
              <w:t>Activities (</w:t>
            </w:r>
            <m:oMath>
              <m:r>
                <w:rPr>
                  <w:rFonts w:ascii="Cambria Math" w:hAnsi="Cambria Math" w:cs="Times New Roman"/>
                  <w:sz w:val="20"/>
                  <w:szCs w:val="20"/>
                  <w:lang w:val="en-GB"/>
                </w:rPr>
                <m:t>a</m:t>
              </m:r>
            </m:oMath>
            <w:r w:rsidRPr="00001C28">
              <w:rPr>
                <w:rFonts w:ascii="Times New Roman" w:hAnsi="Times New Roman" w:cs="Times New Roman"/>
                <w:i/>
                <w:sz w:val="20"/>
                <w:szCs w:val="20"/>
                <w:lang w:val="en-GB"/>
              </w:rPr>
              <w:t>) (continued)</w:t>
            </w:r>
          </w:p>
        </w:tc>
        <w:tc>
          <w:tcPr>
            <w:tcW w:w="2976" w:type="dxa"/>
            <w:gridSpan w:val="2"/>
          </w:tcPr>
          <w:p w:rsidR="00BF1373" w:rsidRPr="00001C28" w:rsidRDefault="00BF1373" w:rsidP="00705677">
            <w:pPr>
              <w:rPr>
                <w:rFonts w:ascii="Times New Roman" w:hAnsi="Times New Roman" w:cs="Times New Roman"/>
                <w:i/>
                <w:sz w:val="20"/>
                <w:szCs w:val="20"/>
                <w:lang w:val="en-GB"/>
              </w:rPr>
            </w:pPr>
            <w:r w:rsidRPr="00001C28">
              <w:rPr>
                <w:rFonts w:ascii="Times New Roman" w:hAnsi="Times New Roman" w:cs="Times New Roman"/>
                <w:i/>
                <w:sz w:val="20"/>
                <w:szCs w:val="20"/>
                <w:lang w:val="en-GB"/>
              </w:rPr>
              <w:t>Factors (</w:t>
            </w:r>
            <m:oMath>
              <m:r>
                <w:rPr>
                  <w:rFonts w:ascii="Cambria Math" w:hAnsi="Cambria Math" w:cs="Times New Roman"/>
                  <w:sz w:val="20"/>
                  <w:szCs w:val="20"/>
                  <w:lang w:val="en-GB"/>
                </w:rPr>
                <m:t>f</m:t>
              </m:r>
            </m:oMath>
            <w:r w:rsidRPr="00001C28">
              <w:rPr>
                <w:rFonts w:ascii="Times New Roman" w:hAnsi="Times New Roman" w:cs="Times New Roman"/>
                <w:i/>
                <w:sz w:val="20"/>
                <w:szCs w:val="20"/>
                <w:lang w:val="en-GB"/>
              </w:rPr>
              <w:t>)</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AGRI</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Agriculture</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NMET</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Non-metal minerals</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FLND</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Crop land</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LVSK</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Livestock</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METL</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Metals and equipment</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FLAB_L</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Low skilled </w:t>
            </w:r>
            <w:r w:rsidR="00641247" w:rsidRPr="00001C28">
              <w:rPr>
                <w:rFonts w:ascii="Times New Roman" w:hAnsi="Times New Roman" w:cs="Times New Roman"/>
                <w:sz w:val="20"/>
                <w:szCs w:val="20"/>
                <w:lang w:val="en-GB"/>
              </w:rPr>
              <w:t>labour</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FORE</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Forestry</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CONS</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Construction</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FLAB_M</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Medium skilled </w:t>
            </w:r>
            <w:r w:rsidR="00641247" w:rsidRPr="00001C28">
              <w:rPr>
                <w:rFonts w:ascii="Times New Roman" w:hAnsi="Times New Roman" w:cs="Times New Roman"/>
                <w:sz w:val="20"/>
                <w:szCs w:val="20"/>
                <w:lang w:val="en-GB"/>
              </w:rPr>
              <w:t>labour</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FISH</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Fisheries</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UTIL</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Utilities</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FLAB_H</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High skilled </w:t>
            </w:r>
            <w:r w:rsidR="00641247" w:rsidRPr="00001C28">
              <w:rPr>
                <w:rFonts w:ascii="Times New Roman" w:hAnsi="Times New Roman" w:cs="Times New Roman"/>
                <w:sz w:val="20"/>
                <w:szCs w:val="20"/>
                <w:lang w:val="en-GB"/>
              </w:rPr>
              <w:t>labour</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MINE</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Mining</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TRAD</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Trade</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FCAP</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Capital</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FOOD</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Processed foods</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HOTL</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Hotels and catering</w:t>
            </w:r>
          </w:p>
        </w:tc>
        <w:tc>
          <w:tcPr>
            <w:tcW w:w="1006" w:type="dxa"/>
            <w:vAlign w:val="bottom"/>
          </w:tcPr>
          <w:p w:rsidR="00BF1373" w:rsidRPr="00001C28" w:rsidRDefault="00BF1373" w:rsidP="00705677">
            <w:pPr>
              <w:rPr>
                <w:rFonts w:ascii="Times New Roman" w:hAnsi="Times New Roman" w:cs="Times New Roman"/>
                <w:sz w:val="20"/>
                <w:szCs w:val="20"/>
                <w:lang w:val="en-GB"/>
              </w:rPr>
            </w:pPr>
          </w:p>
        </w:tc>
        <w:tc>
          <w:tcPr>
            <w:tcW w:w="1970" w:type="dxa"/>
            <w:vAlign w:val="bottom"/>
          </w:tcPr>
          <w:p w:rsidR="00BF1373" w:rsidRPr="00001C28" w:rsidRDefault="00BF1373" w:rsidP="00705677">
            <w:pPr>
              <w:rPr>
                <w:rFonts w:ascii="Times New Roman" w:hAnsi="Times New Roman" w:cs="Times New Roman"/>
                <w:sz w:val="20"/>
                <w:szCs w:val="20"/>
                <w:lang w:val="en-GB"/>
              </w:rPr>
            </w:pP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TEXT</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Textiles</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TRAN</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Transportation</w:t>
            </w:r>
          </w:p>
        </w:tc>
        <w:tc>
          <w:tcPr>
            <w:tcW w:w="2976" w:type="dxa"/>
            <w:gridSpan w:val="2"/>
            <w:vAlign w:val="bottom"/>
          </w:tcPr>
          <w:p w:rsidR="00BF1373" w:rsidRPr="00001C28" w:rsidRDefault="00BF1373" w:rsidP="00705677">
            <w:pPr>
              <w:rPr>
                <w:rFonts w:ascii="Times New Roman" w:hAnsi="Times New Roman" w:cs="Times New Roman"/>
                <w:i/>
                <w:sz w:val="20"/>
                <w:szCs w:val="20"/>
                <w:lang w:val="en-GB"/>
              </w:rPr>
            </w:pPr>
            <w:r w:rsidRPr="00001C28">
              <w:rPr>
                <w:rFonts w:ascii="Times New Roman" w:hAnsi="Times New Roman" w:cs="Times New Roman"/>
                <w:i/>
                <w:sz w:val="20"/>
                <w:szCs w:val="20"/>
                <w:lang w:val="en-GB"/>
              </w:rPr>
              <w:t>Institutions (</w:t>
            </w:r>
            <m:oMath>
              <m:r>
                <w:rPr>
                  <w:rFonts w:ascii="Times New Roman" w:hAnsi="Cambria Math" w:cs="Times New Roman"/>
                  <w:sz w:val="20"/>
                  <w:szCs w:val="20"/>
                  <w:lang w:val="en-GB"/>
                </w:rPr>
                <m:t>h</m:t>
              </m:r>
            </m:oMath>
            <w:r w:rsidRPr="00001C28">
              <w:rPr>
                <w:rFonts w:ascii="Times New Roman" w:hAnsi="Times New Roman" w:cs="Times New Roman"/>
                <w:i/>
                <w:sz w:val="20"/>
                <w:szCs w:val="20"/>
                <w:lang w:val="en-GB"/>
              </w:rPr>
              <w:t>)</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WOOD</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Wood</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FINB</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 xml:space="preserve">Finance and business </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ENT</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Enterprises</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FUEL</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Fuel</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GOVN</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Government services</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Rural households</w:t>
            </w:r>
          </w:p>
        </w:tc>
      </w:tr>
      <w:tr w:rsidR="00BF1373" w:rsidRPr="00001C28" w:rsidTr="00705677">
        <w:trPr>
          <w:jc w:val="center"/>
        </w:trPr>
        <w:tc>
          <w:tcPr>
            <w:tcW w:w="840"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CHEM</w:t>
            </w:r>
          </w:p>
        </w:tc>
        <w:tc>
          <w:tcPr>
            <w:tcW w:w="1853"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Chemicals</w:t>
            </w:r>
          </w:p>
        </w:tc>
        <w:tc>
          <w:tcPr>
            <w:tcW w:w="99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OSRV</w:t>
            </w:r>
          </w:p>
        </w:tc>
        <w:tc>
          <w:tcPr>
            <w:tcW w:w="2127"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20"/>
                <w:lang w:val="en-GB"/>
              </w:rPr>
              <w:t>Other services</w:t>
            </w:r>
          </w:p>
        </w:tc>
        <w:tc>
          <w:tcPr>
            <w:tcW w:w="1006"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HHD_U</w:t>
            </w:r>
          </w:p>
        </w:tc>
        <w:tc>
          <w:tcPr>
            <w:tcW w:w="1970" w:type="dxa"/>
            <w:vAlign w:val="bottom"/>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Urban households</w:t>
            </w:r>
          </w:p>
        </w:tc>
      </w:tr>
    </w:tbl>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r w:rsidRPr="00001C28">
        <w:rPr>
          <w:rFonts w:ascii="Times New Roman" w:hAnsi="Times New Roman" w:cs="Times New Roman"/>
          <w:sz w:val="20"/>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3</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Ranking of sectors by GDP at factor cost</w:t>
      </w:r>
    </w:p>
    <w:tbl>
      <w:tblPr>
        <w:tblW w:w="5611" w:type="dxa"/>
        <w:jc w:val="center"/>
        <w:tblInd w:w="2027" w:type="dxa"/>
        <w:tblLayout w:type="fixed"/>
        <w:tblLook w:val="04A0"/>
      </w:tblPr>
      <w:tblGrid>
        <w:gridCol w:w="897"/>
        <w:gridCol w:w="1986"/>
        <w:gridCol w:w="1364"/>
        <w:gridCol w:w="1364"/>
      </w:tblGrid>
      <w:tr w:rsidR="00BF1373" w:rsidRPr="00001C28" w:rsidTr="00705677">
        <w:trPr>
          <w:trHeight w:val="216"/>
          <w:jc w:val="center"/>
        </w:trPr>
        <w:tc>
          <w:tcPr>
            <w:tcW w:w="897" w:type="dxa"/>
            <w:tcBorders>
              <w:top w:val="single" w:sz="8" w:space="0" w:color="auto"/>
              <w:left w:val="nil"/>
              <w:bottom w:val="nil"/>
              <w:right w:val="nil"/>
            </w:tcBorders>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w:t>
            </w:r>
          </w:p>
        </w:tc>
        <w:tc>
          <w:tcPr>
            <w:tcW w:w="1986" w:type="dxa"/>
            <w:tcBorders>
              <w:top w:val="single" w:sz="8" w:space="0" w:color="auto"/>
              <w:left w:val="nil"/>
              <w:bottom w:val="nil"/>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p>
        </w:tc>
        <w:tc>
          <w:tcPr>
            <w:tcW w:w="2728" w:type="dxa"/>
            <w:gridSpan w:val="2"/>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Rank (largest to smallest)</w:t>
            </w:r>
          </w:p>
        </w:tc>
      </w:tr>
      <w:tr w:rsidR="00BF1373" w:rsidRPr="00001C28" w:rsidTr="00705677">
        <w:trPr>
          <w:trHeight w:val="216"/>
          <w:jc w:val="center"/>
        </w:trPr>
        <w:tc>
          <w:tcPr>
            <w:tcW w:w="897" w:type="dxa"/>
            <w:tcBorders>
              <w:top w:val="nil"/>
              <w:left w:val="nil"/>
              <w:bottom w:val="single" w:sz="8" w:space="0" w:color="auto"/>
              <w:right w:val="nil"/>
            </w:tcBorders>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1986" w:type="dxa"/>
            <w:tcBorders>
              <w:top w:val="nil"/>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1364" w:type="dxa"/>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Vietnam, 2003</w:t>
            </w:r>
          </w:p>
        </w:tc>
        <w:tc>
          <w:tcPr>
            <w:tcW w:w="1364" w:type="dxa"/>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Mozambique, 2003</w:t>
            </w:r>
          </w:p>
        </w:tc>
      </w:tr>
      <w:tr w:rsidR="00BF1373" w:rsidRPr="00001C28" w:rsidTr="00705677">
        <w:trPr>
          <w:trHeight w:val="216"/>
          <w:jc w:val="center"/>
        </w:trPr>
        <w:tc>
          <w:tcPr>
            <w:tcW w:w="897" w:type="dxa"/>
            <w:tcBorders>
              <w:top w:val="single" w:sz="8" w:space="0" w:color="auto"/>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p>
        </w:tc>
        <w:tc>
          <w:tcPr>
            <w:tcW w:w="1986" w:type="dxa"/>
            <w:tcBorders>
              <w:top w:val="single" w:sz="8"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Agriculture</w:t>
            </w:r>
          </w:p>
        </w:tc>
        <w:tc>
          <w:tcPr>
            <w:tcW w:w="1364" w:type="dxa"/>
            <w:tcBorders>
              <w:top w:val="single" w:sz="8" w:space="0" w:color="auto"/>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w:t>
            </w:r>
          </w:p>
        </w:tc>
        <w:tc>
          <w:tcPr>
            <w:tcW w:w="1364" w:type="dxa"/>
            <w:tcBorders>
              <w:top w:val="single" w:sz="8" w:space="0" w:color="auto"/>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Livestock</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Forestry</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w:t>
            </w:r>
          </w:p>
        </w:tc>
      </w:tr>
      <w:tr w:rsidR="00BF1373" w:rsidRPr="00001C28" w:rsidTr="00705677">
        <w:trPr>
          <w:trHeight w:val="216"/>
          <w:jc w:val="center"/>
        </w:trPr>
        <w:tc>
          <w:tcPr>
            <w:tcW w:w="897" w:type="dxa"/>
            <w:tcBorders>
              <w:top w:val="nil"/>
              <w:left w:val="nil"/>
              <w:bottom w:val="single" w:sz="4" w:space="0" w:color="auto"/>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p>
        </w:tc>
        <w:tc>
          <w:tcPr>
            <w:tcW w:w="1986" w:type="dxa"/>
            <w:tcBorders>
              <w:top w:val="nil"/>
              <w:left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Fisheries</w:t>
            </w:r>
          </w:p>
        </w:tc>
        <w:tc>
          <w:tcPr>
            <w:tcW w:w="1364" w:type="dxa"/>
            <w:tcBorders>
              <w:top w:val="nil"/>
              <w:left w:val="nil"/>
              <w:bottom w:val="single" w:sz="4" w:space="0" w:color="auto"/>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w:t>
            </w:r>
          </w:p>
        </w:tc>
        <w:tc>
          <w:tcPr>
            <w:tcW w:w="1364" w:type="dxa"/>
            <w:tcBorders>
              <w:top w:val="nil"/>
              <w:left w:val="nil"/>
              <w:bottom w:val="single" w:sz="4" w:space="0" w:color="auto"/>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w:t>
            </w:r>
          </w:p>
        </w:tc>
      </w:tr>
      <w:tr w:rsidR="00BF1373" w:rsidRPr="00001C28" w:rsidTr="00705677">
        <w:trPr>
          <w:trHeight w:val="216"/>
          <w:jc w:val="center"/>
        </w:trPr>
        <w:tc>
          <w:tcPr>
            <w:tcW w:w="897" w:type="dxa"/>
            <w:tcBorders>
              <w:top w:val="single" w:sz="4" w:space="0" w:color="auto"/>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p>
        </w:tc>
        <w:tc>
          <w:tcPr>
            <w:tcW w:w="1986" w:type="dxa"/>
            <w:tcBorders>
              <w:top w:val="single" w:sz="4"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Mining</w:t>
            </w:r>
          </w:p>
        </w:tc>
        <w:tc>
          <w:tcPr>
            <w:tcW w:w="1364" w:type="dxa"/>
            <w:tcBorders>
              <w:top w:val="single" w:sz="4" w:space="0" w:color="auto"/>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w:t>
            </w:r>
          </w:p>
        </w:tc>
        <w:tc>
          <w:tcPr>
            <w:tcW w:w="1364" w:type="dxa"/>
            <w:tcBorders>
              <w:top w:val="single" w:sz="4" w:space="0" w:color="auto"/>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Processed foods</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Textiles</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Chemicals</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Non-metal minerals</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METL</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Machinery</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w:t>
            </w:r>
          </w:p>
        </w:tc>
      </w:tr>
      <w:tr w:rsidR="00BF1373" w:rsidRPr="00001C28" w:rsidTr="00705677">
        <w:trPr>
          <w:trHeight w:val="216"/>
          <w:jc w:val="center"/>
        </w:trPr>
        <w:tc>
          <w:tcPr>
            <w:tcW w:w="897" w:type="dxa"/>
            <w:tcBorders>
              <w:top w:val="nil"/>
              <w:left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w:t>
            </w:r>
          </w:p>
        </w:tc>
        <w:tc>
          <w:tcPr>
            <w:tcW w:w="1986" w:type="dxa"/>
            <w:tcBorders>
              <w:top w:val="nil"/>
              <w:left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Construction</w:t>
            </w:r>
          </w:p>
        </w:tc>
        <w:tc>
          <w:tcPr>
            <w:tcW w:w="1364" w:type="dxa"/>
            <w:tcBorders>
              <w:top w:val="nil"/>
              <w:left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w:t>
            </w:r>
          </w:p>
        </w:tc>
        <w:tc>
          <w:tcPr>
            <w:tcW w:w="1364" w:type="dxa"/>
            <w:tcBorders>
              <w:top w:val="nil"/>
              <w:left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w:t>
            </w:r>
          </w:p>
        </w:tc>
      </w:tr>
      <w:tr w:rsidR="00BF1373" w:rsidRPr="00001C28" w:rsidTr="00705677">
        <w:trPr>
          <w:trHeight w:val="216"/>
          <w:jc w:val="center"/>
        </w:trPr>
        <w:tc>
          <w:tcPr>
            <w:tcW w:w="897" w:type="dxa"/>
            <w:tcBorders>
              <w:top w:val="nil"/>
              <w:left w:val="nil"/>
              <w:bottom w:val="single" w:sz="4" w:space="0" w:color="auto"/>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p>
        </w:tc>
        <w:tc>
          <w:tcPr>
            <w:tcW w:w="1986" w:type="dxa"/>
            <w:tcBorders>
              <w:top w:val="nil"/>
              <w:left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Utilities</w:t>
            </w:r>
          </w:p>
        </w:tc>
        <w:tc>
          <w:tcPr>
            <w:tcW w:w="1364" w:type="dxa"/>
            <w:tcBorders>
              <w:top w:val="nil"/>
              <w:left w:val="nil"/>
              <w:bottom w:val="single" w:sz="4" w:space="0" w:color="auto"/>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w:t>
            </w:r>
          </w:p>
        </w:tc>
        <w:tc>
          <w:tcPr>
            <w:tcW w:w="1364" w:type="dxa"/>
            <w:tcBorders>
              <w:top w:val="nil"/>
              <w:left w:val="nil"/>
              <w:bottom w:val="single" w:sz="4" w:space="0" w:color="auto"/>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w:t>
            </w:r>
          </w:p>
        </w:tc>
      </w:tr>
      <w:tr w:rsidR="00BF1373" w:rsidRPr="00001C28" w:rsidTr="00705677">
        <w:trPr>
          <w:trHeight w:val="216"/>
          <w:jc w:val="center"/>
        </w:trPr>
        <w:tc>
          <w:tcPr>
            <w:tcW w:w="897" w:type="dxa"/>
            <w:tcBorders>
              <w:top w:val="single" w:sz="4" w:space="0" w:color="auto"/>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w:t>
            </w:r>
          </w:p>
        </w:tc>
        <w:tc>
          <w:tcPr>
            <w:tcW w:w="1986" w:type="dxa"/>
            <w:tcBorders>
              <w:top w:val="single" w:sz="4"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Trade</w:t>
            </w:r>
          </w:p>
        </w:tc>
        <w:tc>
          <w:tcPr>
            <w:tcW w:w="1364" w:type="dxa"/>
            <w:tcBorders>
              <w:top w:val="single" w:sz="4" w:space="0" w:color="auto"/>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w:t>
            </w:r>
          </w:p>
        </w:tc>
        <w:tc>
          <w:tcPr>
            <w:tcW w:w="1364" w:type="dxa"/>
            <w:tcBorders>
              <w:top w:val="single" w:sz="4" w:space="0" w:color="auto"/>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Hotels and catering</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Transportation</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Finance and business </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w:t>
            </w:r>
          </w:p>
        </w:tc>
      </w:tr>
      <w:tr w:rsidR="00BF1373" w:rsidRPr="00001C28" w:rsidTr="00705677">
        <w:trPr>
          <w:trHeight w:val="216"/>
          <w:jc w:val="center"/>
        </w:trPr>
        <w:tc>
          <w:tcPr>
            <w:tcW w:w="897"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p>
        </w:tc>
        <w:tc>
          <w:tcPr>
            <w:tcW w:w="1986"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Government services</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w:t>
            </w:r>
          </w:p>
        </w:tc>
        <w:tc>
          <w:tcPr>
            <w:tcW w:w="1364" w:type="dxa"/>
            <w:tcBorders>
              <w:top w:val="nil"/>
              <w:left w:val="nil"/>
              <w:bottom w:val="nil"/>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w:t>
            </w:r>
          </w:p>
        </w:tc>
      </w:tr>
      <w:tr w:rsidR="00BF1373" w:rsidRPr="00001C28" w:rsidTr="00705677">
        <w:trPr>
          <w:trHeight w:val="216"/>
          <w:jc w:val="center"/>
        </w:trPr>
        <w:tc>
          <w:tcPr>
            <w:tcW w:w="897" w:type="dxa"/>
            <w:tcBorders>
              <w:top w:val="nil"/>
              <w:left w:val="nil"/>
              <w:bottom w:val="single" w:sz="8" w:space="0" w:color="auto"/>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p>
        </w:tc>
        <w:tc>
          <w:tcPr>
            <w:tcW w:w="1986"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Other services</w:t>
            </w:r>
          </w:p>
        </w:tc>
        <w:tc>
          <w:tcPr>
            <w:tcW w:w="1364" w:type="dxa"/>
            <w:tcBorders>
              <w:top w:val="nil"/>
              <w:left w:val="nil"/>
              <w:bottom w:val="single" w:sz="8" w:space="0" w:color="auto"/>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w:t>
            </w:r>
          </w:p>
        </w:tc>
        <w:tc>
          <w:tcPr>
            <w:tcW w:w="1364" w:type="dxa"/>
            <w:tcBorders>
              <w:top w:val="nil"/>
              <w:left w:val="nil"/>
              <w:bottom w:val="single" w:sz="8" w:space="0" w:color="auto"/>
              <w:right w:val="nil"/>
            </w:tcBorders>
            <w:shd w:val="clear" w:color="auto" w:fill="auto"/>
            <w:noWrap/>
            <w:hideMark/>
          </w:tcPr>
          <w:p w:rsidR="00BF1373" w:rsidRPr="00001C28" w:rsidRDefault="00BF1373" w:rsidP="00705677">
            <w:pPr>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w:t>
            </w:r>
          </w:p>
        </w:tc>
      </w:tr>
    </w:tbl>
    <w:p w:rsidR="00BF1373" w:rsidRPr="00001C28" w:rsidRDefault="00BF1373" w:rsidP="00BF1373">
      <w:pPr>
        <w:tabs>
          <w:tab w:val="left" w:pos="1134"/>
        </w:tabs>
        <w:spacing w:after="0" w:line="240" w:lineRule="auto"/>
        <w:ind w:left="1843"/>
        <w:rPr>
          <w:rFonts w:ascii="Times New Roman" w:hAnsi="Times New Roman" w:cs="Times New Roman"/>
          <w:sz w:val="20"/>
          <w:szCs w:val="20"/>
          <w:lang w:val="en-GB"/>
        </w:rPr>
      </w:pPr>
      <w:r w:rsidRPr="00001C28">
        <w:rPr>
          <w:rFonts w:ascii="Times New Roman" w:hAnsi="Times New Roman" w:cs="Times New Roman"/>
          <w:sz w:val="20"/>
          <w:szCs w:val="20"/>
          <w:lang w:val="en-GB"/>
        </w:rPr>
        <w:t>Source: Own calculations using the Mozambique and Vietnam SAMs.</w:t>
      </w: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r w:rsidRPr="00001C28">
        <w:rPr>
          <w:rFonts w:ascii="Times New Roman" w:hAnsi="Times New Roman" w:cs="Times New Roman"/>
          <w:sz w:val="20"/>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4</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Rural and Urban Household Income Multipliers</w:t>
      </w:r>
    </w:p>
    <w:tbl>
      <w:tblPr>
        <w:tblW w:w="6651" w:type="dxa"/>
        <w:jc w:val="center"/>
        <w:tblInd w:w="1054" w:type="dxa"/>
        <w:tblLayout w:type="fixed"/>
        <w:tblLook w:val="04A0"/>
      </w:tblPr>
      <w:tblGrid>
        <w:gridCol w:w="994"/>
        <w:gridCol w:w="2048"/>
        <w:gridCol w:w="902"/>
        <w:gridCol w:w="902"/>
        <w:gridCol w:w="902"/>
        <w:gridCol w:w="903"/>
      </w:tblGrid>
      <w:tr w:rsidR="00BF1373" w:rsidRPr="00001C28" w:rsidTr="00705677">
        <w:trPr>
          <w:trHeight w:val="144"/>
          <w:jc w:val="center"/>
        </w:trPr>
        <w:tc>
          <w:tcPr>
            <w:tcW w:w="994" w:type="dxa"/>
            <w:tcBorders>
              <w:top w:val="single" w:sz="8" w:space="0" w:color="auto"/>
              <w:left w:val="nil"/>
              <w:bottom w:val="nil"/>
              <w:right w:val="nil"/>
            </w:tcBorders>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2048" w:type="dxa"/>
            <w:tcBorders>
              <w:top w:val="single" w:sz="8" w:space="0" w:color="auto"/>
              <w:left w:val="nil"/>
              <w:bottom w:val="nil"/>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p>
        </w:tc>
        <w:tc>
          <w:tcPr>
            <w:tcW w:w="1804" w:type="dxa"/>
            <w:gridSpan w:val="2"/>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Vietnam</w:t>
            </w:r>
          </w:p>
        </w:tc>
        <w:tc>
          <w:tcPr>
            <w:tcW w:w="1805" w:type="dxa"/>
            <w:gridSpan w:val="2"/>
            <w:tcBorders>
              <w:top w:val="single" w:sz="8" w:space="0" w:color="auto"/>
              <w:left w:val="single" w:sz="4" w:space="0" w:color="auto"/>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Mozambique</w:t>
            </w:r>
          </w:p>
        </w:tc>
      </w:tr>
      <w:tr w:rsidR="00BF1373" w:rsidRPr="00001C28" w:rsidTr="00705677">
        <w:trPr>
          <w:trHeight w:val="144"/>
          <w:jc w:val="center"/>
        </w:trPr>
        <w:tc>
          <w:tcPr>
            <w:tcW w:w="994" w:type="dxa"/>
            <w:tcBorders>
              <w:top w:val="nil"/>
              <w:left w:val="nil"/>
              <w:bottom w:val="single" w:sz="8" w:space="0" w:color="auto"/>
              <w:right w:val="nil"/>
            </w:tcBorders>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2048" w:type="dxa"/>
            <w:tcBorders>
              <w:top w:val="nil"/>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902" w:type="dxa"/>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Rural</w:t>
            </w:r>
          </w:p>
        </w:tc>
        <w:tc>
          <w:tcPr>
            <w:tcW w:w="902" w:type="dxa"/>
            <w:tcBorders>
              <w:top w:val="single" w:sz="8" w:space="0" w:color="auto"/>
              <w:left w:val="nil"/>
              <w:bottom w:val="single" w:sz="8" w:space="0" w:color="auto"/>
              <w:right w:val="single" w:sz="8" w:space="0" w:color="auto"/>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Urban</w:t>
            </w:r>
          </w:p>
        </w:tc>
        <w:tc>
          <w:tcPr>
            <w:tcW w:w="902" w:type="dxa"/>
            <w:tcBorders>
              <w:top w:val="single" w:sz="8" w:space="0" w:color="auto"/>
              <w:left w:val="single" w:sz="8" w:space="0" w:color="auto"/>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Rural</w:t>
            </w:r>
          </w:p>
        </w:tc>
        <w:tc>
          <w:tcPr>
            <w:tcW w:w="903" w:type="dxa"/>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Urban</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Agriculture</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0.71</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0.99</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1.16</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Livestock</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0.70</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0.40</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0.90</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1.18</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Forestry</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0.42</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0.77</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1.21</w:t>
            </w:r>
          </w:p>
        </w:tc>
      </w:tr>
      <w:tr w:rsidR="00BF1373" w:rsidRPr="00001C28" w:rsidTr="00705677">
        <w:trPr>
          <w:trHeight w:val="144"/>
          <w:jc w:val="center"/>
        </w:trPr>
        <w:tc>
          <w:tcPr>
            <w:tcW w:w="994" w:type="dxa"/>
            <w:tcBorders>
              <w:top w:val="nil"/>
              <w:left w:val="nil"/>
              <w:bottom w:val="single" w:sz="4" w:space="0" w:color="auto"/>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p>
        </w:tc>
        <w:tc>
          <w:tcPr>
            <w:tcW w:w="2048" w:type="dxa"/>
            <w:tcBorders>
              <w:top w:val="nil"/>
              <w:left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Fisheries</w:t>
            </w:r>
          </w:p>
        </w:tc>
        <w:tc>
          <w:tcPr>
            <w:tcW w:w="902" w:type="dxa"/>
            <w:tcBorders>
              <w:top w:val="nil"/>
              <w:left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0.58</w:t>
            </w:r>
          </w:p>
        </w:tc>
        <w:tc>
          <w:tcPr>
            <w:tcW w:w="902" w:type="dxa"/>
            <w:tcBorders>
              <w:top w:val="nil"/>
              <w:left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0.41</w:t>
            </w:r>
          </w:p>
        </w:tc>
        <w:tc>
          <w:tcPr>
            <w:tcW w:w="902" w:type="dxa"/>
            <w:tcBorders>
              <w:top w:val="nil"/>
              <w:left w:val="single" w:sz="4" w:space="0" w:color="auto"/>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0.83</w:t>
            </w:r>
          </w:p>
        </w:tc>
        <w:tc>
          <w:tcPr>
            <w:tcW w:w="903" w:type="dxa"/>
            <w:tcBorders>
              <w:top w:val="nil"/>
              <w:left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1.20</w:t>
            </w:r>
          </w:p>
        </w:tc>
      </w:tr>
      <w:tr w:rsidR="00BF1373" w:rsidRPr="00001C28" w:rsidTr="00705677">
        <w:trPr>
          <w:trHeight w:val="144"/>
          <w:jc w:val="center"/>
        </w:trPr>
        <w:tc>
          <w:tcPr>
            <w:tcW w:w="994" w:type="dxa"/>
            <w:tcBorders>
              <w:top w:val="single" w:sz="4" w:space="0" w:color="auto"/>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p>
        </w:tc>
        <w:tc>
          <w:tcPr>
            <w:tcW w:w="2048" w:type="dxa"/>
            <w:tcBorders>
              <w:top w:val="single" w:sz="4" w:space="0" w:color="auto"/>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Mining</w:t>
            </w:r>
          </w:p>
        </w:tc>
        <w:tc>
          <w:tcPr>
            <w:tcW w:w="902" w:type="dxa"/>
            <w:tcBorders>
              <w:top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0.45</w:t>
            </w:r>
          </w:p>
        </w:tc>
        <w:tc>
          <w:tcPr>
            <w:tcW w:w="902" w:type="dxa"/>
            <w:tcBorders>
              <w:top w:val="single" w:sz="4" w:space="0" w:color="auto"/>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0.40</w:t>
            </w:r>
          </w:p>
        </w:tc>
        <w:tc>
          <w:tcPr>
            <w:tcW w:w="902" w:type="dxa"/>
            <w:tcBorders>
              <w:top w:val="single" w:sz="4" w:space="0" w:color="auto"/>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0.49</w:t>
            </w:r>
          </w:p>
        </w:tc>
        <w:tc>
          <w:tcPr>
            <w:tcW w:w="903" w:type="dxa"/>
            <w:tcBorders>
              <w:top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Processed foods</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0.48</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Textiles</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0.20</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0.17</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0.39</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0.70</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0.25</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0.21</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0.43</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0.81</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0.12</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0.24</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0.43</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Chemicals</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0.21</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0.17</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0.17</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Non-metal minerals</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0.34</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0.66</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METL</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Machinery</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0.25</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0.52</w:t>
            </w:r>
          </w:p>
        </w:tc>
      </w:tr>
      <w:tr w:rsidR="00BF1373" w:rsidRPr="00001C28" w:rsidTr="00705677">
        <w:trPr>
          <w:trHeight w:val="144"/>
          <w:jc w:val="center"/>
        </w:trPr>
        <w:tc>
          <w:tcPr>
            <w:tcW w:w="994" w:type="dxa"/>
            <w:tcBorders>
              <w:top w:val="nil"/>
              <w:left w:val="nil"/>
              <w:bottom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w:t>
            </w:r>
          </w:p>
        </w:tc>
        <w:tc>
          <w:tcPr>
            <w:tcW w:w="2048"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Construction</w:t>
            </w:r>
          </w:p>
        </w:tc>
        <w:tc>
          <w:tcPr>
            <w:tcW w:w="902" w:type="dxa"/>
            <w:tcBorders>
              <w:top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0.34</w:t>
            </w:r>
          </w:p>
        </w:tc>
        <w:tc>
          <w:tcPr>
            <w:tcW w:w="902" w:type="dxa"/>
            <w:tcBorders>
              <w:top w:val="nil"/>
              <w:bottom w:val="nil"/>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w:t>
            </w:r>
          </w:p>
        </w:tc>
        <w:tc>
          <w:tcPr>
            <w:tcW w:w="902" w:type="dxa"/>
            <w:tcBorders>
              <w:top w:val="nil"/>
              <w:left w:val="single" w:sz="4" w:space="0" w:color="auto"/>
              <w:bottom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0.43</w:t>
            </w:r>
          </w:p>
        </w:tc>
        <w:tc>
          <w:tcPr>
            <w:tcW w:w="903"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0.90</w:t>
            </w:r>
          </w:p>
        </w:tc>
      </w:tr>
      <w:tr w:rsidR="00BF1373" w:rsidRPr="00001C28" w:rsidTr="00705677">
        <w:trPr>
          <w:trHeight w:val="144"/>
          <w:jc w:val="center"/>
        </w:trPr>
        <w:tc>
          <w:tcPr>
            <w:tcW w:w="994" w:type="dxa"/>
            <w:tcBorders>
              <w:top w:val="nil"/>
              <w:left w:val="nil"/>
              <w:bottom w:val="single" w:sz="4" w:space="0" w:color="auto"/>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p>
        </w:tc>
        <w:tc>
          <w:tcPr>
            <w:tcW w:w="2048" w:type="dxa"/>
            <w:tcBorders>
              <w:top w:val="nil"/>
              <w:left w:val="nil"/>
              <w:bottom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Utilities</w:t>
            </w:r>
          </w:p>
        </w:tc>
        <w:tc>
          <w:tcPr>
            <w:tcW w:w="902" w:type="dxa"/>
            <w:tcBorders>
              <w:top w:val="nil"/>
              <w:bottom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0.45</w:t>
            </w:r>
          </w:p>
        </w:tc>
        <w:tc>
          <w:tcPr>
            <w:tcW w:w="902" w:type="dxa"/>
            <w:tcBorders>
              <w:top w:val="nil"/>
              <w:bottom w:val="single" w:sz="4" w:space="0" w:color="auto"/>
              <w:right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0.40</w:t>
            </w:r>
          </w:p>
        </w:tc>
        <w:tc>
          <w:tcPr>
            <w:tcW w:w="902" w:type="dxa"/>
            <w:tcBorders>
              <w:top w:val="nil"/>
              <w:left w:val="single" w:sz="4" w:space="0" w:color="auto"/>
              <w:bottom w:val="single" w:sz="4"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0.30</w:t>
            </w:r>
          </w:p>
        </w:tc>
        <w:tc>
          <w:tcPr>
            <w:tcW w:w="903" w:type="dxa"/>
            <w:tcBorders>
              <w:top w:val="nil"/>
              <w:bottom w:val="single" w:sz="4"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0.62</w:t>
            </w:r>
          </w:p>
        </w:tc>
      </w:tr>
      <w:tr w:rsidR="00BF1373" w:rsidRPr="00001C28" w:rsidTr="00705677">
        <w:trPr>
          <w:trHeight w:val="144"/>
          <w:jc w:val="center"/>
        </w:trPr>
        <w:tc>
          <w:tcPr>
            <w:tcW w:w="994" w:type="dxa"/>
            <w:tcBorders>
              <w:top w:val="single" w:sz="4" w:space="0" w:color="auto"/>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w:t>
            </w:r>
          </w:p>
        </w:tc>
        <w:tc>
          <w:tcPr>
            <w:tcW w:w="2048" w:type="dxa"/>
            <w:tcBorders>
              <w:top w:val="single" w:sz="4"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Trade</w:t>
            </w:r>
          </w:p>
        </w:tc>
        <w:tc>
          <w:tcPr>
            <w:tcW w:w="902" w:type="dxa"/>
            <w:tcBorders>
              <w:top w:val="single" w:sz="4"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w:t>
            </w:r>
          </w:p>
        </w:tc>
        <w:tc>
          <w:tcPr>
            <w:tcW w:w="902" w:type="dxa"/>
            <w:tcBorders>
              <w:top w:val="single" w:sz="4"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0.31</w:t>
            </w:r>
          </w:p>
        </w:tc>
        <w:tc>
          <w:tcPr>
            <w:tcW w:w="902" w:type="dxa"/>
            <w:tcBorders>
              <w:top w:val="single" w:sz="4" w:space="0" w:color="auto"/>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0.69</w:t>
            </w:r>
          </w:p>
        </w:tc>
        <w:tc>
          <w:tcPr>
            <w:tcW w:w="903" w:type="dxa"/>
            <w:tcBorders>
              <w:top w:val="single" w:sz="4" w:space="0" w:color="auto"/>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1.21</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Hotels and catering</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0.35</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0.51</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1.09</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Transportation</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0.31</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0.27</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0.95</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Finance and business </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0.39</w:t>
            </w:r>
          </w:p>
        </w:tc>
      </w:tr>
      <w:tr w:rsidR="00BF1373" w:rsidRPr="00001C28" w:rsidTr="00705677">
        <w:trPr>
          <w:trHeight w:val="144"/>
          <w:jc w:val="center"/>
        </w:trPr>
        <w:tc>
          <w:tcPr>
            <w:tcW w:w="994" w:type="dxa"/>
            <w:tcBorders>
              <w:top w:val="nil"/>
              <w:left w:val="nil"/>
              <w:bottom w:val="nil"/>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p>
        </w:tc>
        <w:tc>
          <w:tcPr>
            <w:tcW w:w="2048"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Government services</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w:t>
            </w:r>
          </w:p>
        </w:tc>
        <w:tc>
          <w:tcPr>
            <w:tcW w:w="902"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0.41</w:t>
            </w:r>
          </w:p>
        </w:tc>
        <w:tc>
          <w:tcPr>
            <w:tcW w:w="902" w:type="dxa"/>
            <w:tcBorders>
              <w:top w:val="nil"/>
              <w:left w:val="single" w:sz="4" w:space="0" w:color="auto"/>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0.68</w:t>
            </w:r>
          </w:p>
        </w:tc>
        <w:tc>
          <w:tcPr>
            <w:tcW w:w="903"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1.38</w:t>
            </w:r>
          </w:p>
        </w:tc>
      </w:tr>
      <w:tr w:rsidR="00BF1373" w:rsidRPr="00001C28" w:rsidTr="00705677">
        <w:trPr>
          <w:trHeight w:val="144"/>
          <w:jc w:val="center"/>
        </w:trPr>
        <w:tc>
          <w:tcPr>
            <w:tcW w:w="994" w:type="dxa"/>
            <w:tcBorders>
              <w:top w:val="nil"/>
              <w:left w:val="nil"/>
              <w:bottom w:val="single" w:sz="8" w:space="0" w:color="auto"/>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p>
        </w:tc>
        <w:tc>
          <w:tcPr>
            <w:tcW w:w="2048"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Other services</w:t>
            </w:r>
          </w:p>
        </w:tc>
        <w:tc>
          <w:tcPr>
            <w:tcW w:w="902"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0.43</w:t>
            </w:r>
          </w:p>
        </w:tc>
        <w:tc>
          <w:tcPr>
            <w:tcW w:w="902"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0.35</w:t>
            </w:r>
          </w:p>
        </w:tc>
        <w:tc>
          <w:tcPr>
            <w:tcW w:w="902" w:type="dxa"/>
            <w:tcBorders>
              <w:top w:val="nil"/>
              <w:left w:val="single" w:sz="4" w:space="0" w:color="auto"/>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0.67</w:t>
            </w:r>
          </w:p>
        </w:tc>
        <w:tc>
          <w:tcPr>
            <w:tcW w:w="903"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1.32</w:t>
            </w:r>
          </w:p>
        </w:tc>
      </w:tr>
      <w:tr w:rsidR="00BF1373" w:rsidRPr="00001C28" w:rsidTr="00705677">
        <w:trPr>
          <w:trHeight w:val="144"/>
          <w:jc w:val="center"/>
        </w:trPr>
        <w:tc>
          <w:tcPr>
            <w:tcW w:w="994" w:type="dxa"/>
            <w:tcBorders>
              <w:top w:val="nil"/>
              <w:left w:val="nil"/>
              <w:bottom w:val="single" w:sz="8" w:space="0" w:color="auto"/>
              <w:right w:val="nil"/>
            </w:tcBorders>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p>
        </w:tc>
        <w:tc>
          <w:tcPr>
            <w:tcW w:w="2048"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Weighted average</w:t>
            </w:r>
          </w:p>
        </w:tc>
        <w:tc>
          <w:tcPr>
            <w:tcW w:w="902"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0.44</w:t>
            </w:r>
          </w:p>
        </w:tc>
        <w:tc>
          <w:tcPr>
            <w:tcW w:w="902" w:type="dxa"/>
            <w:tcBorders>
              <w:top w:val="single" w:sz="8" w:space="0" w:color="auto"/>
              <w:left w:val="nil"/>
              <w:bottom w:val="single" w:sz="8" w:space="0" w:color="auto"/>
              <w:right w:val="single" w:sz="8" w:space="0" w:color="auto"/>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w:t>
            </w:r>
          </w:p>
        </w:tc>
        <w:tc>
          <w:tcPr>
            <w:tcW w:w="902" w:type="dxa"/>
            <w:tcBorders>
              <w:top w:val="single" w:sz="8" w:space="0" w:color="auto"/>
              <w:left w:val="single" w:sz="8" w:space="0" w:color="auto"/>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0.64</w:t>
            </w:r>
          </w:p>
        </w:tc>
        <w:tc>
          <w:tcPr>
            <w:tcW w:w="903"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1.06</w:t>
            </w:r>
          </w:p>
        </w:tc>
      </w:tr>
    </w:tbl>
    <w:p w:rsidR="00BF1373" w:rsidRPr="00001C28" w:rsidRDefault="00BF1373" w:rsidP="00BF1373">
      <w:pPr>
        <w:keepNext/>
        <w:tabs>
          <w:tab w:val="left" w:pos="1134"/>
        </w:tabs>
        <w:spacing w:after="0" w:line="240" w:lineRule="auto"/>
        <w:ind w:left="1418"/>
        <w:rPr>
          <w:rFonts w:ascii="Times New Roman" w:hAnsi="Times New Roman" w:cs="Times New Roman"/>
          <w:sz w:val="20"/>
          <w:lang w:val="en-GB"/>
        </w:rPr>
      </w:pPr>
      <w:r w:rsidRPr="00001C28">
        <w:rPr>
          <w:rFonts w:ascii="Times New Roman" w:hAnsi="Times New Roman" w:cs="Times New Roman"/>
          <w:sz w:val="20"/>
          <w:lang w:val="en-GB"/>
        </w:rPr>
        <w:t>Source: Multiplier results using the Mozambique and Vietnam SAMs.</w:t>
      </w: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Table 5</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Sources of Household Income (Share of Total Income) </w:t>
      </w:r>
    </w:p>
    <w:tbl>
      <w:tblPr>
        <w:tblW w:w="6768" w:type="dxa"/>
        <w:jc w:val="center"/>
        <w:tblLayout w:type="fixed"/>
        <w:tblLook w:val="04A0"/>
      </w:tblPr>
      <w:tblGrid>
        <w:gridCol w:w="2718"/>
        <w:gridCol w:w="1080"/>
        <w:gridCol w:w="990"/>
        <w:gridCol w:w="990"/>
        <w:gridCol w:w="990"/>
      </w:tblGrid>
      <w:tr w:rsidR="00BF1373" w:rsidRPr="00001C28" w:rsidTr="00705677">
        <w:trPr>
          <w:trHeight w:val="144"/>
          <w:jc w:val="center"/>
        </w:trPr>
        <w:tc>
          <w:tcPr>
            <w:tcW w:w="2718" w:type="dxa"/>
            <w:tcBorders>
              <w:top w:val="single" w:sz="4" w:space="0" w:color="auto"/>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w:t>
            </w:r>
          </w:p>
        </w:tc>
        <w:tc>
          <w:tcPr>
            <w:tcW w:w="2070" w:type="dxa"/>
            <w:gridSpan w:val="2"/>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Mozambique, 2003</w:t>
            </w:r>
          </w:p>
        </w:tc>
        <w:tc>
          <w:tcPr>
            <w:tcW w:w="1980" w:type="dxa"/>
            <w:gridSpan w:val="2"/>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Vietnam, 2003</w:t>
            </w:r>
          </w:p>
        </w:tc>
      </w:tr>
      <w:tr w:rsidR="00BF1373" w:rsidRPr="00001C28" w:rsidTr="00705677">
        <w:trPr>
          <w:trHeight w:val="144"/>
          <w:jc w:val="center"/>
        </w:trPr>
        <w:tc>
          <w:tcPr>
            <w:tcW w:w="2718" w:type="dxa"/>
            <w:tcBorders>
              <w:top w:val="nil"/>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w:t>
            </w:r>
          </w:p>
        </w:tc>
        <w:tc>
          <w:tcPr>
            <w:tcW w:w="108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Rural</w:t>
            </w:r>
          </w:p>
        </w:tc>
        <w:tc>
          <w:tcPr>
            <w:tcW w:w="99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Urban</w:t>
            </w:r>
          </w:p>
        </w:tc>
        <w:tc>
          <w:tcPr>
            <w:tcW w:w="99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Rural</w:t>
            </w:r>
          </w:p>
        </w:tc>
        <w:tc>
          <w:tcPr>
            <w:tcW w:w="99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Urban</w:t>
            </w:r>
          </w:p>
        </w:tc>
      </w:tr>
      <w:tr w:rsidR="00BF1373" w:rsidRPr="00001C28" w:rsidTr="00705677">
        <w:trPr>
          <w:trHeight w:val="144"/>
          <w:jc w:val="center"/>
        </w:trPr>
        <w:tc>
          <w:tcPr>
            <w:tcW w:w="2718"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xml:space="preserve">High-skilled </w:t>
            </w:r>
            <w:r w:rsidR="00641247" w:rsidRPr="00001C28">
              <w:rPr>
                <w:rFonts w:ascii="Times New Roman" w:eastAsia="Times New Roman" w:hAnsi="Times New Roman" w:cs="Times New Roman"/>
                <w:color w:val="000000"/>
                <w:sz w:val="20"/>
                <w:szCs w:val="20"/>
                <w:lang w:val="en-GB"/>
              </w:rPr>
              <w:t>labour</w:t>
            </w:r>
          </w:p>
        </w:tc>
        <w:tc>
          <w:tcPr>
            <w:tcW w:w="108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0.0</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21.6</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0.8</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7.8</w:t>
            </w:r>
          </w:p>
        </w:tc>
      </w:tr>
      <w:tr w:rsidR="00BF1373" w:rsidRPr="00001C28" w:rsidTr="00705677">
        <w:trPr>
          <w:trHeight w:val="144"/>
          <w:jc w:val="center"/>
        </w:trPr>
        <w:tc>
          <w:tcPr>
            <w:tcW w:w="2718"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xml:space="preserve">Medium-skilled </w:t>
            </w:r>
            <w:r w:rsidR="00641247" w:rsidRPr="00001C28">
              <w:rPr>
                <w:rFonts w:ascii="Times New Roman" w:eastAsia="Times New Roman" w:hAnsi="Times New Roman" w:cs="Times New Roman"/>
                <w:color w:val="000000"/>
                <w:sz w:val="20"/>
                <w:szCs w:val="20"/>
                <w:lang w:val="en-GB"/>
              </w:rPr>
              <w:t>labour</w:t>
            </w:r>
          </w:p>
        </w:tc>
        <w:tc>
          <w:tcPr>
            <w:tcW w:w="108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4.8</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21.9</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7.8</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14.5</w:t>
            </w:r>
          </w:p>
        </w:tc>
      </w:tr>
      <w:tr w:rsidR="00BF1373" w:rsidRPr="00001C28" w:rsidTr="00705677">
        <w:trPr>
          <w:trHeight w:val="144"/>
          <w:jc w:val="center"/>
        </w:trPr>
        <w:tc>
          <w:tcPr>
            <w:tcW w:w="2718"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xml:space="preserve">Low-skilled </w:t>
            </w:r>
            <w:r w:rsidR="00641247" w:rsidRPr="00001C28">
              <w:rPr>
                <w:rFonts w:ascii="Times New Roman" w:eastAsia="Times New Roman" w:hAnsi="Times New Roman" w:cs="Times New Roman"/>
                <w:color w:val="000000"/>
                <w:sz w:val="20"/>
                <w:szCs w:val="20"/>
                <w:lang w:val="en-GB"/>
              </w:rPr>
              <w:t>labour</w:t>
            </w:r>
          </w:p>
        </w:tc>
        <w:tc>
          <w:tcPr>
            <w:tcW w:w="108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66.5</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25.8</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56.0</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31.3</w:t>
            </w:r>
          </w:p>
        </w:tc>
      </w:tr>
      <w:tr w:rsidR="00BF1373" w:rsidRPr="00001C28" w:rsidTr="00705677">
        <w:trPr>
          <w:trHeight w:val="144"/>
          <w:jc w:val="center"/>
        </w:trPr>
        <w:tc>
          <w:tcPr>
            <w:tcW w:w="2718"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Land</w:t>
            </w:r>
          </w:p>
        </w:tc>
        <w:tc>
          <w:tcPr>
            <w:tcW w:w="108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19.9</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0.0</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8.5</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0.3</w:t>
            </w:r>
          </w:p>
        </w:tc>
      </w:tr>
      <w:tr w:rsidR="00BF1373" w:rsidRPr="00001C28" w:rsidTr="00705677">
        <w:trPr>
          <w:trHeight w:val="144"/>
          <w:jc w:val="center"/>
        </w:trPr>
        <w:tc>
          <w:tcPr>
            <w:tcW w:w="2718"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Capital</w:t>
            </w:r>
          </w:p>
        </w:tc>
        <w:tc>
          <w:tcPr>
            <w:tcW w:w="108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8.6</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29.6</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12.6</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27.6</w:t>
            </w:r>
          </w:p>
        </w:tc>
      </w:tr>
      <w:tr w:rsidR="00BF1373" w:rsidRPr="00001C28" w:rsidTr="00705677">
        <w:trPr>
          <w:trHeight w:val="144"/>
          <w:jc w:val="center"/>
        </w:trPr>
        <w:tc>
          <w:tcPr>
            <w:tcW w:w="2718"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Government transfers</w:t>
            </w:r>
          </w:p>
        </w:tc>
        <w:tc>
          <w:tcPr>
            <w:tcW w:w="108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0.2</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0.2</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10.6</w:t>
            </w:r>
          </w:p>
        </w:tc>
        <w:tc>
          <w:tcPr>
            <w:tcW w:w="990" w:type="dxa"/>
            <w:tcBorders>
              <w:top w:val="nil"/>
              <w:left w:val="nil"/>
              <w:bottom w:val="nil"/>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8.9</w:t>
            </w:r>
          </w:p>
        </w:tc>
      </w:tr>
      <w:tr w:rsidR="00BF1373" w:rsidRPr="00001C28" w:rsidTr="00705677">
        <w:trPr>
          <w:trHeight w:val="144"/>
          <w:jc w:val="center"/>
        </w:trPr>
        <w:tc>
          <w:tcPr>
            <w:tcW w:w="2718" w:type="dxa"/>
            <w:tcBorders>
              <w:top w:val="nil"/>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Foreign transfers</w:t>
            </w:r>
          </w:p>
        </w:tc>
        <w:tc>
          <w:tcPr>
            <w:tcW w:w="1080" w:type="dxa"/>
            <w:tcBorders>
              <w:top w:val="nil"/>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0.0</w:t>
            </w:r>
          </w:p>
        </w:tc>
        <w:tc>
          <w:tcPr>
            <w:tcW w:w="990" w:type="dxa"/>
            <w:tcBorders>
              <w:top w:val="nil"/>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0.8</w:t>
            </w:r>
          </w:p>
        </w:tc>
        <w:tc>
          <w:tcPr>
            <w:tcW w:w="990" w:type="dxa"/>
            <w:tcBorders>
              <w:top w:val="nil"/>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3.5</w:t>
            </w:r>
          </w:p>
        </w:tc>
        <w:tc>
          <w:tcPr>
            <w:tcW w:w="990" w:type="dxa"/>
            <w:tcBorders>
              <w:top w:val="nil"/>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9.7</w:t>
            </w:r>
          </w:p>
        </w:tc>
      </w:tr>
      <w:tr w:rsidR="00BF1373" w:rsidRPr="00001C28" w:rsidTr="00705677">
        <w:trPr>
          <w:trHeight w:val="237"/>
          <w:jc w:val="center"/>
        </w:trPr>
        <w:tc>
          <w:tcPr>
            <w:tcW w:w="2718" w:type="dxa"/>
            <w:tcBorders>
              <w:top w:val="single" w:sz="4" w:space="0" w:color="auto"/>
              <w:left w:val="nil"/>
              <w:bottom w:val="single" w:sz="4" w:space="0" w:color="auto"/>
              <w:right w:val="nil"/>
            </w:tcBorders>
            <w:shd w:val="clear" w:color="auto" w:fill="auto"/>
            <w:noWrap/>
            <w:vAlign w:val="bottom"/>
            <w:hideMark/>
          </w:tcPr>
          <w:p w:rsidR="00BF1373" w:rsidRPr="00001C28" w:rsidDel="003417E0" w:rsidRDefault="00BF1373" w:rsidP="00705677">
            <w:pPr>
              <w:keepNext/>
              <w:keepLines/>
              <w:spacing w:after="0" w:line="240" w:lineRule="auto"/>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Total income</w:t>
            </w:r>
          </w:p>
        </w:tc>
        <w:tc>
          <w:tcPr>
            <w:tcW w:w="108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100</w:t>
            </w:r>
          </w:p>
        </w:tc>
        <w:tc>
          <w:tcPr>
            <w:tcW w:w="99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100</w:t>
            </w:r>
          </w:p>
        </w:tc>
        <w:tc>
          <w:tcPr>
            <w:tcW w:w="99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100</w:t>
            </w:r>
          </w:p>
        </w:tc>
        <w:tc>
          <w:tcPr>
            <w:tcW w:w="990" w:type="dxa"/>
            <w:tcBorders>
              <w:top w:val="single" w:sz="4" w:space="0" w:color="auto"/>
              <w:left w:val="nil"/>
              <w:bottom w:val="single" w:sz="4" w:space="0" w:color="auto"/>
              <w:right w:val="nil"/>
            </w:tcBorders>
            <w:shd w:val="clear" w:color="auto" w:fill="auto"/>
            <w:noWrap/>
            <w:vAlign w:val="bottom"/>
            <w:hideMark/>
          </w:tcPr>
          <w:p w:rsidR="00BF1373" w:rsidRPr="00001C28" w:rsidRDefault="00BF1373" w:rsidP="00705677">
            <w:pPr>
              <w:keepNext/>
              <w:keepLines/>
              <w:spacing w:after="0" w:line="240" w:lineRule="auto"/>
              <w:jc w:val="righ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100</w:t>
            </w:r>
          </w:p>
        </w:tc>
      </w:tr>
    </w:tbl>
    <w:p w:rsidR="00BF1373" w:rsidRPr="00001C28" w:rsidRDefault="00BF1373" w:rsidP="00BF1373">
      <w:pPr>
        <w:keepNext/>
        <w:keepLines/>
        <w:tabs>
          <w:tab w:val="left" w:pos="1716"/>
        </w:tabs>
        <w:spacing w:after="0" w:line="240" w:lineRule="auto"/>
        <w:ind w:left="1276"/>
        <w:rPr>
          <w:rFonts w:ascii="Times New Roman" w:hAnsi="Times New Roman" w:cs="Times New Roman"/>
          <w:sz w:val="20"/>
          <w:lang w:val="en-GB"/>
        </w:rPr>
      </w:pPr>
      <w:r w:rsidRPr="00001C28">
        <w:rPr>
          <w:rFonts w:ascii="Times New Roman" w:hAnsi="Times New Roman" w:cs="Times New Roman"/>
          <w:sz w:val="20"/>
          <w:lang w:val="en-GB"/>
        </w:rPr>
        <w:t>Source: Own calculations using the Mozambique and Vietnam SAMs.</w:t>
      </w: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p>
    <w:p w:rsidR="00BF1373" w:rsidRPr="00001C28" w:rsidRDefault="00BF1373" w:rsidP="00BF1373">
      <w:pPr>
        <w:spacing w:after="0" w:line="240" w:lineRule="auto"/>
        <w:rPr>
          <w:rFonts w:ascii="Times New Roman" w:hAnsi="Times New Roman" w:cs="Times New Roman"/>
          <w:sz w:val="20"/>
          <w:szCs w:val="20"/>
          <w:lang w:val="en-GB"/>
        </w:rPr>
      </w:pPr>
      <w:r w:rsidRPr="00001C28">
        <w:rPr>
          <w:rFonts w:ascii="Times New Roman" w:hAnsi="Times New Roman" w:cs="Times New Roman"/>
          <w:sz w:val="20"/>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6</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Non-Farm Wage Ratios by </w:t>
      </w:r>
      <w:r w:rsidR="00641247" w:rsidRPr="00001C28">
        <w:rPr>
          <w:rFonts w:ascii="Times New Roman" w:hAnsi="Times New Roman" w:cs="Times New Roman"/>
          <w:smallCaps/>
          <w:sz w:val="24"/>
          <w:szCs w:val="20"/>
          <w:lang w:val="en-GB"/>
        </w:rPr>
        <w:t>Labour</w:t>
      </w:r>
      <w:r w:rsidRPr="00001C28">
        <w:rPr>
          <w:rFonts w:ascii="Times New Roman" w:hAnsi="Times New Roman" w:cs="Times New Roman"/>
          <w:smallCaps/>
          <w:sz w:val="24"/>
          <w:szCs w:val="20"/>
          <w:lang w:val="en-GB"/>
        </w:rPr>
        <w:t xml:space="preserve"> Skill Groups</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(Relative to Low-Skilled </w:t>
      </w:r>
      <w:r w:rsidR="00641247" w:rsidRPr="00001C28">
        <w:rPr>
          <w:rFonts w:ascii="Times New Roman" w:hAnsi="Times New Roman" w:cs="Times New Roman"/>
          <w:smallCaps/>
          <w:sz w:val="24"/>
          <w:szCs w:val="20"/>
          <w:lang w:val="en-GB"/>
        </w:rPr>
        <w:t>Labour</w:t>
      </w:r>
      <w:r w:rsidRPr="00001C28">
        <w:rPr>
          <w:rFonts w:ascii="Times New Roman" w:hAnsi="Times New Roman" w:cs="Times New Roman"/>
          <w:smallCaps/>
          <w:sz w:val="24"/>
          <w:szCs w:val="20"/>
          <w:lang w:val="en-GB"/>
        </w:rPr>
        <w:t xml:space="preserve">) </w:t>
      </w:r>
    </w:p>
    <w:tbl>
      <w:tblPr>
        <w:tblStyle w:val="TableGrid"/>
        <w:tblW w:w="0" w:type="auto"/>
        <w:jc w:val="center"/>
        <w:tblBorders>
          <w:top w:val="single" w:sz="4" w:space="0" w:color="000000" w:themeColor="text1"/>
          <w:left w:val="none" w:sz="0" w:space="0" w:color="auto"/>
          <w:bottom w:val="single" w:sz="4" w:space="0" w:color="000000" w:themeColor="text1"/>
          <w:right w:val="none" w:sz="0" w:space="0" w:color="auto"/>
          <w:insideH w:val="none" w:sz="0" w:space="0" w:color="auto"/>
          <w:insideV w:val="none" w:sz="0" w:space="0" w:color="auto"/>
        </w:tblBorders>
        <w:tblLayout w:type="fixed"/>
        <w:tblLook w:val="04A0"/>
      </w:tblPr>
      <w:tblGrid>
        <w:gridCol w:w="2394"/>
        <w:gridCol w:w="1364"/>
        <w:gridCol w:w="1364"/>
        <w:gridCol w:w="1365"/>
      </w:tblGrid>
      <w:tr w:rsidR="00BF1373" w:rsidRPr="00001C28" w:rsidTr="00705677">
        <w:trPr>
          <w:jc w:val="center"/>
        </w:trPr>
        <w:tc>
          <w:tcPr>
            <w:tcW w:w="2394"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mallCaps/>
                <w:sz w:val="20"/>
                <w:szCs w:val="20"/>
                <w:lang w:val="en-GB"/>
              </w:rPr>
            </w:pPr>
          </w:p>
        </w:tc>
        <w:tc>
          <w:tcPr>
            <w:tcW w:w="1364"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Vietnam, 2004</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w:t>
            </w:r>
          </w:p>
        </w:tc>
        <w:tc>
          <w:tcPr>
            <w:tcW w:w="1364"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Mozambique, 2002</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w:t>
            </w:r>
          </w:p>
        </w:tc>
        <w:tc>
          <w:tcPr>
            <w:tcW w:w="1365"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Country </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ratio </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 / (1)</w:t>
            </w:r>
          </w:p>
        </w:tc>
      </w:tr>
      <w:tr w:rsidR="00BF1373" w:rsidRPr="00001C28" w:rsidTr="00705677">
        <w:trPr>
          <w:jc w:val="center"/>
        </w:trPr>
        <w:tc>
          <w:tcPr>
            <w:tcW w:w="2394"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All workers</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1.70</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1.44</w:t>
            </w:r>
          </w:p>
        </w:tc>
        <w:tc>
          <w:tcPr>
            <w:tcW w:w="1365"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0.85</w:t>
            </w:r>
          </w:p>
        </w:tc>
      </w:tr>
      <w:tr w:rsidR="00BF1373" w:rsidRPr="00001C28" w:rsidTr="00705677">
        <w:trPr>
          <w:jc w:val="center"/>
        </w:trPr>
        <w:tc>
          <w:tcPr>
            <w:tcW w:w="2394"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High-skilled </w:t>
            </w:r>
            <w:r w:rsidR="00641247" w:rsidRPr="00001C28">
              <w:rPr>
                <w:rFonts w:ascii="Times New Roman" w:hAnsi="Times New Roman" w:cs="Times New Roman"/>
                <w:sz w:val="20"/>
                <w:szCs w:val="20"/>
                <w:lang w:val="en-GB"/>
              </w:rPr>
              <w:t>labour</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2.26</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4.62</w:t>
            </w:r>
          </w:p>
        </w:tc>
        <w:tc>
          <w:tcPr>
            <w:tcW w:w="1365"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2.05</w:t>
            </w:r>
          </w:p>
        </w:tc>
      </w:tr>
      <w:tr w:rsidR="00BF1373" w:rsidRPr="00001C28" w:rsidTr="00705677">
        <w:trPr>
          <w:jc w:val="center"/>
        </w:trPr>
        <w:tc>
          <w:tcPr>
            <w:tcW w:w="2394"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Medium-skilled </w:t>
            </w:r>
            <w:r w:rsidR="00641247" w:rsidRPr="00001C28">
              <w:rPr>
                <w:rFonts w:ascii="Times New Roman" w:hAnsi="Times New Roman" w:cs="Times New Roman"/>
                <w:sz w:val="20"/>
                <w:szCs w:val="20"/>
                <w:lang w:val="en-GB"/>
              </w:rPr>
              <w:t>labour</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1.33</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1.65</w:t>
            </w:r>
          </w:p>
        </w:tc>
        <w:tc>
          <w:tcPr>
            <w:tcW w:w="1365"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1.25</w:t>
            </w:r>
          </w:p>
        </w:tc>
      </w:tr>
      <w:tr w:rsidR="00BF1373" w:rsidRPr="00001C28" w:rsidTr="00705677">
        <w:trPr>
          <w:jc w:val="center"/>
        </w:trPr>
        <w:tc>
          <w:tcPr>
            <w:tcW w:w="2394"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Low-skilled </w:t>
            </w:r>
            <w:r w:rsidR="00641247" w:rsidRPr="00001C28">
              <w:rPr>
                <w:rFonts w:ascii="Times New Roman" w:hAnsi="Times New Roman" w:cs="Times New Roman"/>
                <w:sz w:val="20"/>
                <w:szCs w:val="20"/>
                <w:lang w:val="en-GB"/>
              </w:rPr>
              <w:t>labour</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1.00</w:t>
            </w:r>
          </w:p>
        </w:tc>
        <w:tc>
          <w:tcPr>
            <w:tcW w:w="1364"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1.00</w:t>
            </w:r>
          </w:p>
        </w:tc>
        <w:tc>
          <w:tcPr>
            <w:tcW w:w="1365"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1.00</w:t>
            </w:r>
          </w:p>
        </w:tc>
      </w:tr>
    </w:tbl>
    <w:p w:rsidR="00BF1373" w:rsidRPr="00001C28" w:rsidRDefault="00BF1373" w:rsidP="00BF1373">
      <w:pPr>
        <w:spacing w:after="0" w:line="240" w:lineRule="auto"/>
        <w:ind w:left="1418"/>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Source: Own calculations using the 2002/03 and 2004 household surveys for </w:t>
      </w:r>
    </w:p>
    <w:p w:rsidR="00BF1373" w:rsidRPr="00001C28" w:rsidRDefault="00BF1373" w:rsidP="00BF1373">
      <w:pPr>
        <w:spacing w:after="0" w:line="240" w:lineRule="auto"/>
        <w:ind w:left="1418"/>
        <w:rPr>
          <w:rFonts w:ascii="Times New Roman" w:hAnsi="Times New Roman" w:cs="Times New Roman"/>
          <w:sz w:val="20"/>
          <w:szCs w:val="20"/>
          <w:lang w:val="en-GB"/>
        </w:rPr>
      </w:pPr>
      <w:proofErr w:type="gramStart"/>
      <w:r w:rsidRPr="00001C28">
        <w:rPr>
          <w:rFonts w:ascii="Times New Roman" w:hAnsi="Times New Roman" w:cs="Times New Roman"/>
          <w:sz w:val="20"/>
          <w:szCs w:val="20"/>
          <w:lang w:val="en-GB"/>
        </w:rPr>
        <w:t>Mozambique and Vietnam, respectively (INE 2003; GSO 2006).</w:t>
      </w:r>
      <w:proofErr w:type="gramEnd"/>
    </w:p>
    <w:p w:rsidR="00BF1373" w:rsidRPr="00001C28" w:rsidRDefault="00BF1373" w:rsidP="00BF1373">
      <w:pPr>
        <w:spacing w:after="0" w:line="240" w:lineRule="auto"/>
        <w:jc w:val="center"/>
        <w:rPr>
          <w:rFonts w:ascii="Times New Roman" w:hAnsi="Times New Roman" w:cs="Times New Roman"/>
          <w:smallCaps/>
          <w:sz w:val="24"/>
          <w:szCs w:val="20"/>
          <w:lang w:val="en-GB"/>
        </w:rPr>
      </w:pPr>
    </w:p>
    <w:p w:rsidR="00BF1373" w:rsidRPr="00001C28" w:rsidRDefault="00BF1373" w:rsidP="00BF1373">
      <w:pPr>
        <w:spacing w:after="0" w:line="240" w:lineRule="auto"/>
        <w:rPr>
          <w:rFonts w:ascii="Times New Roman" w:hAnsi="Times New Roman" w:cs="Times New Roman"/>
          <w:lang w:val="en-GB"/>
        </w:rPr>
      </w:pPr>
    </w:p>
    <w:p w:rsidR="00BF1373" w:rsidRPr="00001C28" w:rsidRDefault="00BF1373" w:rsidP="00BF1373">
      <w:pPr>
        <w:spacing w:after="0" w:line="240" w:lineRule="auto"/>
        <w:rPr>
          <w:rFonts w:ascii="Times New Roman" w:hAnsi="Times New Roman" w:cs="Times New Roman"/>
          <w:lang w:val="en-GB"/>
        </w:rPr>
      </w:pPr>
    </w:p>
    <w:p w:rsidR="00BF1373" w:rsidRPr="00001C28" w:rsidRDefault="00BF1373" w:rsidP="00BF1373">
      <w:pPr>
        <w:spacing w:after="0" w:line="240" w:lineRule="auto"/>
        <w:rPr>
          <w:rFonts w:ascii="Times New Roman" w:hAnsi="Times New Roman" w:cs="Times New Roman"/>
          <w:lang w:val="en-GB"/>
        </w:rPr>
      </w:pPr>
    </w:p>
    <w:p w:rsidR="00BF1373" w:rsidRPr="00001C28" w:rsidRDefault="00BF1373" w:rsidP="00BF1373">
      <w:pPr>
        <w:spacing w:after="0" w:line="240" w:lineRule="auto"/>
        <w:rPr>
          <w:rFonts w:ascii="Times New Roman" w:hAnsi="Times New Roman" w:cs="Times New Roman"/>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Table 7 </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Ratio of Factor Multipliers to Low-Skilled </w:t>
      </w:r>
      <w:r w:rsidR="00641247" w:rsidRPr="00001C28">
        <w:rPr>
          <w:rFonts w:ascii="Times New Roman" w:hAnsi="Times New Roman" w:cs="Times New Roman"/>
          <w:smallCaps/>
          <w:sz w:val="24"/>
          <w:szCs w:val="20"/>
          <w:lang w:val="en-GB"/>
        </w:rPr>
        <w:t>Labour</w:t>
      </w:r>
      <w:r w:rsidRPr="00001C28">
        <w:rPr>
          <w:rFonts w:ascii="Times New Roman" w:hAnsi="Times New Roman" w:cs="Times New Roman"/>
          <w:smallCaps/>
          <w:sz w:val="24"/>
          <w:szCs w:val="20"/>
          <w:lang w:val="en-GB"/>
        </w:rPr>
        <w:t xml:space="preserve"> Multiplier </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(Weighted Averages Across Sectors)</w:t>
      </w:r>
    </w:p>
    <w:tbl>
      <w:tblPr>
        <w:tblStyle w:val="TableGrid"/>
        <w:tblW w:w="0" w:type="auto"/>
        <w:jc w:val="center"/>
        <w:tblBorders>
          <w:top w:val="single" w:sz="4" w:space="0" w:color="000000" w:themeColor="text1"/>
          <w:left w:val="none" w:sz="0" w:space="0" w:color="auto"/>
          <w:bottom w:val="single" w:sz="4" w:space="0" w:color="000000" w:themeColor="text1"/>
          <w:right w:val="none" w:sz="0" w:space="0" w:color="auto"/>
          <w:insideH w:val="none" w:sz="0" w:space="0" w:color="auto"/>
          <w:insideV w:val="none" w:sz="0" w:space="0" w:color="auto"/>
        </w:tblBorders>
        <w:tblLayout w:type="fixed"/>
        <w:tblLook w:val="04A0"/>
      </w:tblPr>
      <w:tblGrid>
        <w:gridCol w:w="2394"/>
        <w:gridCol w:w="1364"/>
        <w:gridCol w:w="1364"/>
        <w:gridCol w:w="1365"/>
      </w:tblGrid>
      <w:tr w:rsidR="00BF1373" w:rsidRPr="00001C28" w:rsidTr="00705677">
        <w:trPr>
          <w:jc w:val="center"/>
        </w:trPr>
        <w:tc>
          <w:tcPr>
            <w:tcW w:w="2394"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mallCaps/>
                <w:sz w:val="20"/>
                <w:szCs w:val="20"/>
                <w:lang w:val="en-GB"/>
              </w:rPr>
            </w:pPr>
          </w:p>
        </w:tc>
        <w:tc>
          <w:tcPr>
            <w:tcW w:w="1364"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Vietnam, 2003</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w:t>
            </w:r>
          </w:p>
        </w:tc>
        <w:tc>
          <w:tcPr>
            <w:tcW w:w="1364"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Mozambique, 2003</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w:t>
            </w:r>
          </w:p>
        </w:tc>
        <w:tc>
          <w:tcPr>
            <w:tcW w:w="1365"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Country </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ratio </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 / (1)</w:t>
            </w:r>
          </w:p>
        </w:tc>
      </w:tr>
      <w:tr w:rsidR="00BF1373" w:rsidRPr="00001C28" w:rsidTr="00705677">
        <w:trPr>
          <w:jc w:val="center"/>
        </w:trPr>
        <w:tc>
          <w:tcPr>
            <w:tcW w:w="2394" w:type="dxa"/>
            <w:vAlign w:val="bottom"/>
          </w:tcPr>
          <w:p w:rsidR="00BF1373" w:rsidRPr="00001C28" w:rsidRDefault="00BF1373" w:rsidP="00705677">
            <w:pPr>
              <w:keepNex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xml:space="preserve">High-skilled </w:t>
            </w:r>
            <w:r w:rsidR="00641247" w:rsidRPr="00001C28">
              <w:rPr>
                <w:rFonts w:ascii="Times New Roman" w:eastAsia="Times New Roman" w:hAnsi="Times New Roman" w:cs="Times New Roman"/>
                <w:color w:val="000000"/>
                <w:sz w:val="20"/>
                <w:szCs w:val="20"/>
                <w:lang w:val="en-GB"/>
              </w:rPr>
              <w:t>labour</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0.09</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0.26</w:t>
            </w:r>
          </w:p>
        </w:tc>
        <w:tc>
          <w:tcPr>
            <w:tcW w:w="1365"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2.91</w:t>
            </w:r>
          </w:p>
        </w:tc>
      </w:tr>
      <w:tr w:rsidR="00BF1373" w:rsidRPr="00001C28" w:rsidTr="00705677">
        <w:trPr>
          <w:jc w:val="center"/>
        </w:trPr>
        <w:tc>
          <w:tcPr>
            <w:tcW w:w="2394" w:type="dxa"/>
            <w:vAlign w:val="bottom"/>
          </w:tcPr>
          <w:p w:rsidR="00BF1373" w:rsidRPr="00001C28" w:rsidRDefault="00BF1373" w:rsidP="00705677">
            <w:pPr>
              <w:keepNex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 xml:space="preserve">Medium-skilled </w:t>
            </w:r>
            <w:r w:rsidR="00641247" w:rsidRPr="00001C28">
              <w:rPr>
                <w:rFonts w:ascii="Times New Roman" w:eastAsia="Times New Roman" w:hAnsi="Times New Roman" w:cs="Times New Roman"/>
                <w:color w:val="000000"/>
                <w:sz w:val="20"/>
                <w:szCs w:val="20"/>
                <w:lang w:val="en-GB"/>
              </w:rPr>
              <w:t>labour</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0.24</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0.38</w:t>
            </w:r>
          </w:p>
        </w:tc>
        <w:tc>
          <w:tcPr>
            <w:tcW w:w="1365"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1.59</w:t>
            </w:r>
          </w:p>
        </w:tc>
      </w:tr>
      <w:tr w:rsidR="00BF1373" w:rsidRPr="00001C28" w:rsidTr="00705677">
        <w:trPr>
          <w:jc w:val="center"/>
        </w:trPr>
        <w:tc>
          <w:tcPr>
            <w:tcW w:w="2394" w:type="dxa"/>
            <w:vAlign w:val="bottom"/>
          </w:tcPr>
          <w:p w:rsidR="00BF1373" w:rsidRPr="00001C28" w:rsidRDefault="00BF1373" w:rsidP="00705677">
            <w:pPr>
              <w:keepNex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Land</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0.15</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0.18</w:t>
            </w:r>
          </w:p>
        </w:tc>
        <w:tc>
          <w:tcPr>
            <w:tcW w:w="1365"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1.15</w:t>
            </w:r>
          </w:p>
        </w:tc>
      </w:tr>
      <w:tr w:rsidR="00BF1373" w:rsidRPr="00001C28" w:rsidTr="00705677">
        <w:trPr>
          <w:jc w:val="center"/>
        </w:trPr>
        <w:tc>
          <w:tcPr>
            <w:tcW w:w="2394" w:type="dxa"/>
            <w:vAlign w:val="bottom"/>
          </w:tcPr>
          <w:p w:rsidR="00BF1373" w:rsidRPr="00001C28" w:rsidRDefault="00BF1373" w:rsidP="00705677">
            <w:pPr>
              <w:keepNext/>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Capital</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0.81</w:t>
            </w:r>
          </w:p>
        </w:tc>
        <w:tc>
          <w:tcPr>
            <w:tcW w:w="1364"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0.74</w:t>
            </w:r>
          </w:p>
        </w:tc>
        <w:tc>
          <w:tcPr>
            <w:tcW w:w="1365" w:type="dxa"/>
            <w:vAlign w:val="bottom"/>
          </w:tcPr>
          <w:p w:rsidR="00BF1373" w:rsidRPr="00001C28" w:rsidRDefault="00BF1373" w:rsidP="00705677">
            <w:pPr>
              <w:keepNext/>
              <w:jc w:val="center"/>
              <w:rPr>
                <w:rFonts w:ascii="Times New Roman" w:eastAsia="Times New Roman" w:hAnsi="Times New Roman" w:cs="Times New Roman"/>
                <w:color w:val="000000"/>
                <w:sz w:val="20"/>
                <w:szCs w:val="20"/>
                <w:lang w:val="en-GB"/>
              </w:rPr>
            </w:pPr>
            <w:r w:rsidRPr="00001C28">
              <w:rPr>
                <w:rFonts w:ascii="Times New Roman" w:eastAsia="Times New Roman" w:hAnsi="Times New Roman" w:cs="Times New Roman"/>
                <w:color w:val="000000"/>
                <w:sz w:val="20"/>
                <w:szCs w:val="20"/>
                <w:lang w:val="en-GB"/>
              </w:rPr>
              <w:t>0.92</w:t>
            </w:r>
          </w:p>
        </w:tc>
      </w:tr>
    </w:tbl>
    <w:p w:rsidR="00BF1373" w:rsidRPr="00001C28" w:rsidRDefault="00BF1373" w:rsidP="00BF1373">
      <w:pPr>
        <w:keepNext/>
        <w:tabs>
          <w:tab w:val="left" w:pos="1716"/>
        </w:tabs>
        <w:spacing w:after="0" w:line="240" w:lineRule="auto"/>
        <w:ind w:left="1418"/>
        <w:rPr>
          <w:rFonts w:ascii="Times New Roman" w:hAnsi="Times New Roman" w:cs="Times New Roman"/>
          <w:sz w:val="20"/>
          <w:lang w:val="en-GB"/>
        </w:rPr>
      </w:pPr>
      <w:r w:rsidRPr="00001C28">
        <w:rPr>
          <w:rFonts w:ascii="Times New Roman" w:hAnsi="Times New Roman" w:cs="Times New Roman"/>
          <w:sz w:val="20"/>
          <w:lang w:val="en-GB"/>
        </w:rPr>
        <w:t>Source: Multiplier results using the Mozambique and Vietnam SAMs.</w:t>
      </w:r>
    </w:p>
    <w:p w:rsidR="00BF1373" w:rsidRPr="00001C28" w:rsidRDefault="00BF1373" w:rsidP="00BF1373">
      <w:pPr>
        <w:spacing w:after="0" w:line="240" w:lineRule="auto"/>
        <w:jc w:val="center"/>
        <w:rPr>
          <w:rFonts w:ascii="Times New Roman" w:hAnsi="Times New Roman" w:cs="Times New Roman"/>
          <w:smallCaps/>
          <w:sz w:val="24"/>
          <w:szCs w:val="20"/>
          <w:lang w:val="en-GB"/>
        </w:rPr>
      </w:pPr>
    </w:p>
    <w:p w:rsidR="00BF1373" w:rsidRPr="00001C28" w:rsidRDefault="00BF1373" w:rsidP="00BF1373">
      <w:pPr>
        <w:spacing w:after="0" w:line="240" w:lineRule="auto"/>
        <w:rPr>
          <w:rFonts w:ascii="Times New Roman" w:hAnsi="Times New Roman" w:cs="Times New Roman"/>
          <w:lang w:val="en-GB"/>
        </w:rPr>
      </w:pPr>
      <w:r w:rsidRPr="00001C28">
        <w:rPr>
          <w:rFonts w:ascii="Times New Roman" w:hAnsi="Times New Roman" w:cs="Times New Roman"/>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8</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Normalized SAM Multipliers for Urban and Rural Households </w:t>
      </w:r>
    </w:p>
    <w:tbl>
      <w:tblPr>
        <w:tblW w:w="6745" w:type="dxa"/>
        <w:jc w:val="center"/>
        <w:tblInd w:w="1492" w:type="dxa"/>
        <w:tblLayout w:type="fixed"/>
        <w:tblLook w:val="04A0"/>
      </w:tblPr>
      <w:tblGrid>
        <w:gridCol w:w="961"/>
        <w:gridCol w:w="2104"/>
        <w:gridCol w:w="920"/>
        <w:gridCol w:w="920"/>
        <w:gridCol w:w="920"/>
        <w:gridCol w:w="920"/>
      </w:tblGrid>
      <w:tr w:rsidR="00BF1373" w:rsidRPr="00001C28" w:rsidTr="00705677">
        <w:trPr>
          <w:trHeight w:val="144"/>
          <w:jc w:val="center"/>
        </w:trPr>
        <w:tc>
          <w:tcPr>
            <w:tcW w:w="961" w:type="dxa"/>
            <w:tcBorders>
              <w:top w:val="single" w:sz="8" w:space="0" w:color="auto"/>
              <w:bottom w:val="nil"/>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p>
        </w:tc>
        <w:tc>
          <w:tcPr>
            <w:tcW w:w="2104" w:type="dxa"/>
            <w:tcBorders>
              <w:top w:val="single" w:sz="8" w:space="0" w:color="auto"/>
              <w:left w:val="nil"/>
              <w:bottom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p>
        </w:tc>
        <w:tc>
          <w:tcPr>
            <w:tcW w:w="1840" w:type="dxa"/>
            <w:gridSpan w:val="2"/>
            <w:tcBorders>
              <w:top w:val="single" w:sz="8" w:space="0" w:color="auto"/>
              <w:left w:val="nil"/>
              <w:bottom w:val="single" w:sz="8" w:space="0" w:color="auto"/>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Mozambique</w:t>
            </w:r>
          </w:p>
        </w:tc>
        <w:tc>
          <w:tcPr>
            <w:tcW w:w="1840" w:type="dxa"/>
            <w:gridSpan w:val="2"/>
            <w:tcBorders>
              <w:top w:val="single" w:sz="8" w:space="0" w:color="auto"/>
              <w:bottom w:val="single" w:sz="8" w:space="0" w:color="auto"/>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Vietnam</w:t>
            </w:r>
          </w:p>
        </w:tc>
      </w:tr>
      <w:tr w:rsidR="00BF1373" w:rsidRPr="00001C28" w:rsidTr="00705677">
        <w:trPr>
          <w:trHeight w:val="144"/>
          <w:jc w:val="center"/>
        </w:trPr>
        <w:tc>
          <w:tcPr>
            <w:tcW w:w="961" w:type="dxa"/>
            <w:tcBorders>
              <w:top w:val="nil"/>
              <w:bottom w:val="single" w:sz="8" w:space="0" w:color="auto"/>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2104" w:type="dxa"/>
            <w:tcBorders>
              <w:top w:val="nil"/>
              <w:left w:val="nil"/>
              <w:bottom w:val="single" w:sz="8" w:space="0" w:color="auto"/>
            </w:tcBorders>
            <w:shd w:val="clear" w:color="auto" w:fill="auto"/>
            <w:noWrap/>
            <w:vAlign w:val="bottom"/>
            <w:hideMark/>
          </w:tcPr>
          <w:p w:rsidR="00BF1373" w:rsidRPr="00001C28" w:rsidRDefault="00BF1373" w:rsidP="00705677">
            <w:pPr>
              <w:spacing w:after="0" w:line="240" w:lineRule="auto"/>
              <w:jc w:val="right"/>
              <w:rPr>
                <w:rFonts w:ascii="Times New Roman" w:eastAsia="Times New Roman" w:hAnsi="Times New Roman" w:cs="Times New Roman"/>
                <w:bCs/>
                <w:color w:val="000000"/>
                <w:sz w:val="20"/>
                <w:szCs w:val="20"/>
                <w:lang w:val="en-GB"/>
              </w:rPr>
            </w:pPr>
          </w:p>
        </w:tc>
        <w:tc>
          <w:tcPr>
            <w:tcW w:w="920" w:type="dxa"/>
            <w:tcBorders>
              <w:top w:val="single" w:sz="8" w:space="0" w:color="auto"/>
              <w:left w:val="nil"/>
              <w:bottom w:val="single" w:sz="8" w:space="0" w:color="auto"/>
              <w:right w:val="nil"/>
            </w:tcBorders>
            <w:shd w:val="clear" w:color="auto" w:fill="auto"/>
            <w:noWrap/>
            <w:vAlign w:val="bottom"/>
            <w:hideMark/>
          </w:tcPr>
          <w:p w:rsidR="00BF1373" w:rsidRPr="00001C28" w:rsidRDefault="00BF1373" w:rsidP="00705677">
            <w:pPr>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Rural</w:t>
            </w:r>
          </w:p>
        </w:tc>
        <w:tc>
          <w:tcPr>
            <w:tcW w:w="920" w:type="dxa"/>
            <w:tcBorders>
              <w:top w:val="single" w:sz="8" w:space="0" w:color="auto"/>
              <w:left w:val="nil"/>
              <w:bottom w:val="single" w:sz="8" w:space="0" w:color="auto"/>
            </w:tcBorders>
            <w:shd w:val="clear" w:color="auto" w:fill="auto"/>
            <w:noWrap/>
            <w:vAlign w:val="bottom"/>
            <w:hideMark/>
          </w:tcPr>
          <w:p w:rsidR="00BF1373" w:rsidRPr="00001C28" w:rsidRDefault="00BF1373" w:rsidP="00705677">
            <w:pPr>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Urban</w:t>
            </w:r>
          </w:p>
        </w:tc>
        <w:tc>
          <w:tcPr>
            <w:tcW w:w="920" w:type="dxa"/>
            <w:tcBorders>
              <w:top w:val="single" w:sz="8" w:space="0" w:color="auto"/>
              <w:bottom w:val="single" w:sz="8" w:space="0" w:color="auto"/>
              <w:right w:val="nil"/>
            </w:tcBorders>
            <w:shd w:val="clear" w:color="auto" w:fill="auto"/>
            <w:noWrap/>
            <w:vAlign w:val="bottom"/>
            <w:hideMark/>
          </w:tcPr>
          <w:p w:rsidR="00BF1373" w:rsidRPr="00001C28" w:rsidRDefault="00BF1373" w:rsidP="00705677">
            <w:pPr>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Rural</w:t>
            </w:r>
          </w:p>
        </w:tc>
        <w:tc>
          <w:tcPr>
            <w:tcW w:w="920" w:type="dxa"/>
            <w:tcBorders>
              <w:top w:val="single" w:sz="8" w:space="0" w:color="auto"/>
              <w:left w:val="nil"/>
              <w:bottom w:val="single" w:sz="8" w:space="0" w:color="auto"/>
            </w:tcBorders>
            <w:shd w:val="clear" w:color="auto" w:fill="auto"/>
            <w:noWrap/>
            <w:vAlign w:val="bottom"/>
            <w:hideMark/>
          </w:tcPr>
          <w:p w:rsidR="00BF1373" w:rsidRPr="00001C28" w:rsidRDefault="00BF1373" w:rsidP="00705677">
            <w:pPr>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Urban</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Agriculture</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1.55</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1.09</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1.62</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1.18</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Livestock</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1.39</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1.61</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1.26</w:t>
            </w:r>
          </w:p>
        </w:tc>
      </w:tr>
      <w:tr w:rsidR="00BF1373" w:rsidRPr="00001C28" w:rsidTr="00705677">
        <w:trPr>
          <w:trHeight w:val="144"/>
          <w:jc w:val="center"/>
        </w:trPr>
        <w:tc>
          <w:tcPr>
            <w:tcW w:w="961"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p>
        </w:tc>
        <w:tc>
          <w:tcPr>
            <w:tcW w:w="2104"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Forestry</w:t>
            </w:r>
          </w:p>
        </w:tc>
        <w:tc>
          <w:tcPr>
            <w:tcW w:w="920" w:type="dxa"/>
            <w:tcBorders>
              <w:top w:val="nil"/>
              <w:left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1.20</w:t>
            </w:r>
          </w:p>
        </w:tc>
        <w:tc>
          <w:tcPr>
            <w:tcW w:w="920"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1.14</w:t>
            </w:r>
          </w:p>
        </w:tc>
        <w:tc>
          <w:tcPr>
            <w:tcW w:w="920"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0.97</w:t>
            </w:r>
          </w:p>
        </w:tc>
        <w:tc>
          <w:tcPr>
            <w:tcW w:w="920"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0.93</w:t>
            </w:r>
          </w:p>
        </w:tc>
      </w:tr>
      <w:tr w:rsidR="00BF1373" w:rsidRPr="00001C28" w:rsidTr="00705677">
        <w:trPr>
          <w:trHeight w:val="144"/>
          <w:jc w:val="center"/>
        </w:trPr>
        <w:tc>
          <w:tcPr>
            <w:tcW w:w="961"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p>
        </w:tc>
        <w:tc>
          <w:tcPr>
            <w:tcW w:w="2104"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Fisheries</w:t>
            </w:r>
          </w:p>
        </w:tc>
        <w:tc>
          <w:tcPr>
            <w:tcW w:w="920" w:type="dxa"/>
            <w:tcBorders>
              <w:top w:val="nil"/>
              <w:left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1.29</w:t>
            </w:r>
          </w:p>
        </w:tc>
        <w:tc>
          <w:tcPr>
            <w:tcW w:w="920"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1.13</w:t>
            </w:r>
          </w:p>
        </w:tc>
        <w:tc>
          <w:tcPr>
            <w:tcW w:w="920"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1.32</w:t>
            </w:r>
          </w:p>
        </w:tc>
        <w:tc>
          <w:tcPr>
            <w:tcW w:w="920"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1.29</w:t>
            </w:r>
          </w:p>
        </w:tc>
      </w:tr>
      <w:tr w:rsidR="00BF1373" w:rsidRPr="00001C28" w:rsidTr="00705677">
        <w:trPr>
          <w:trHeight w:val="144"/>
          <w:jc w:val="center"/>
        </w:trPr>
        <w:tc>
          <w:tcPr>
            <w:tcW w:w="961" w:type="dxa"/>
            <w:tcBorders>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p>
        </w:tc>
        <w:tc>
          <w:tcPr>
            <w:tcW w:w="2104"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Mining</w:t>
            </w:r>
          </w:p>
        </w:tc>
        <w:tc>
          <w:tcPr>
            <w:tcW w:w="920" w:type="dxa"/>
            <w:tcBorders>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0.77</w:t>
            </w:r>
          </w:p>
        </w:tc>
        <w:tc>
          <w:tcPr>
            <w:tcW w:w="920"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0.90</w:t>
            </w:r>
          </w:p>
        </w:tc>
        <w:tc>
          <w:tcPr>
            <w:tcW w:w="920" w:type="dxa"/>
            <w:tcBorders>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1.02</w:t>
            </w:r>
          </w:p>
        </w:tc>
        <w:tc>
          <w:tcPr>
            <w:tcW w:w="920"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1.26</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Processed foods</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0.84</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0.82</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1.10</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Textiles</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0.60</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0.66</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0.46</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0.67</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0.76</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0.58</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0.65</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0.38</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0.40</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Chemicals</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0.26</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0.30</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0.53</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Non-metals</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0.50</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0.62</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0.77</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0.91</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METL</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Machinery</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0.38</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0.49</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0.31</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0.36</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Construction</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0.66</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0.85</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0.79</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0.92</w:t>
            </w:r>
          </w:p>
        </w:tc>
      </w:tr>
      <w:tr w:rsidR="00BF1373" w:rsidRPr="00001C28" w:rsidTr="00705677">
        <w:trPr>
          <w:trHeight w:val="144"/>
          <w:jc w:val="center"/>
        </w:trPr>
        <w:tc>
          <w:tcPr>
            <w:tcW w:w="961"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p>
        </w:tc>
        <w:tc>
          <w:tcPr>
            <w:tcW w:w="2104"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Utilities</w:t>
            </w:r>
          </w:p>
        </w:tc>
        <w:tc>
          <w:tcPr>
            <w:tcW w:w="920" w:type="dxa"/>
            <w:tcBorders>
              <w:top w:val="nil"/>
              <w:left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0.46</w:t>
            </w:r>
          </w:p>
        </w:tc>
        <w:tc>
          <w:tcPr>
            <w:tcW w:w="920"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w:t>
            </w:r>
          </w:p>
        </w:tc>
        <w:tc>
          <w:tcPr>
            <w:tcW w:w="920"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1.04</w:t>
            </w:r>
          </w:p>
        </w:tc>
        <w:tc>
          <w:tcPr>
            <w:tcW w:w="920"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1.27</w:t>
            </w:r>
          </w:p>
        </w:tc>
      </w:tr>
      <w:tr w:rsidR="00BF1373" w:rsidRPr="00001C28" w:rsidTr="00705677">
        <w:trPr>
          <w:trHeight w:val="144"/>
          <w:jc w:val="center"/>
        </w:trPr>
        <w:tc>
          <w:tcPr>
            <w:tcW w:w="961" w:type="dxa"/>
            <w:tcBorders>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w:t>
            </w:r>
          </w:p>
        </w:tc>
        <w:tc>
          <w:tcPr>
            <w:tcW w:w="2104"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Trade</w:t>
            </w:r>
          </w:p>
        </w:tc>
        <w:tc>
          <w:tcPr>
            <w:tcW w:w="920" w:type="dxa"/>
            <w:tcBorders>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1.07</w:t>
            </w:r>
          </w:p>
        </w:tc>
        <w:tc>
          <w:tcPr>
            <w:tcW w:w="920"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1.14</w:t>
            </w:r>
          </w:p>
        </w:tc>
        <w:tc>
          <w:tcPr>
            <w:tcW w:w="920" w:type="dxa"/>
            <w:tcBorders>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0.85</w:t>
            </w:r>
          </w:p>
        </w:tc>
        <w:tc>
          <w:tcPr>
            <w:tcW w:w="920"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0.98</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Hotels and catering</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0.80</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1.03</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0.79</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0.92</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Transportation</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0.73</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0.90</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0.70</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0.86</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Finance and business </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0.85</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1.02</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Government services</w:t>
            </w:r>
          </w:p>
        </w:tc>
        <w:tc>
          <w:tcPr>
            <w:tcW w:w="920" w:type="dxa"/>
            <w:tcBorders>
              <w:top w:val="nil"/>
              <w:left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1.06</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1.30</w:t>
            </w:r>
          </w:p>
        </w:tc>
        <w:tc>
          <w:tcPr>
            <w:tcW w:w="920"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1.23</w:t>
            </w:r>
          </w:p>
        </w:tc>
        <w:tc>
          <w:tcPr>
            <w:tcW w:w="920"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1.30</w:t>
            </w:r>
          </w:p>
        </w:tc>
      </w:tr>
      <w:tr w:rsidR="00BF1373" w:rsidRPr="00001C28" w:rsidTr="00705677">
        <w:trPr>
          <w:trHeight w:val="144"/>
          <w:jc w:val="center"/>
        </w:trPr>
        <w:tc>
          <w:tcPr>
            <w:tcW w:w="961" w:type="dxa"/>
            <w:tcBorders>
              <w:top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p>
        </w:tc>
        <w:tc>
          <w:tcPr>
            <w:tcW w:w="2104" w:type="dxa"/>
            <w:tcBorders>
              <w:top w:val="nil"/>
              <w:left w:val="nil"/>
              <w:bottom w:val="single" w:sz="8" w:space="0" w:color="auto"/>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Other services</w:t>
            </w:r>
          </w:p>
        </w:tc>
        <w:tc>
          <w:tcPr>
            <w:tcW w:w="920" w:type="dxa"/>
            <w:tcBorders>
              <w:top w:val="nil"/>
              <w:left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1.05</w:t>
            </w:r>
          </w:p>
        </w:tc>
        <w:tc>
          <w:tcPr>
            <w:tcW w:w="920" w:type="dxa"/>
            <w:tcBorders>
              <w:top w:val="nil"/>
              <w:left w:val="nil"/>
              <w:bottom w:val="single" w:sz="8" w:space="0" w:color="auto"/>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1.24</w:t>
            </w:r>
          </w:p>
        </w:tc>
        <w:tc>
          <w:tcPr>
            <w:tcW w:w="920" w:type="dxa"/>
            <w:tcBorders>
              <w:top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0.99</w:t>
            </w:r>
          </w:p>
        </w:tc>
        <w:tc>
          <w:tcPr>
            <w:tcW w:w="920" w:type="dxa"/>
            <w:tcBorders>
              <w:top w:val="nil"/>
              <w:left w:val="nil"/>
              <w:bottom w:val="single" w:sz="8" w:space="0" w:color="auto"/>
            </w:tcBorders>
            <w:shd w:val="clear" w:color="auto" w:fill="auto"/>
            <w:noWrap/>
            <w:hideMark/>
          </w:tcPr>
          <w:p w:rsidR="00BF1373" w:rsidRPr="00001C28" w:rsidRDefault="00BF1373" w:rsidP="00705677">
            <w:pPr>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1.10</w:t>
            </w:r>
          </w:p>
        </w:tc>
      </w:tr>
    </w:tbl>
    <w:p w:rsidR="00BF1373" w:rsidRPr="00001C28" w:rsidRDefault="00BF1373" w:rsidP="00BF1373">
      <w:pPr>
        <w:keepNext/>
        <w:tabs>
          <w:tab w:val="left" w:pos="1716"/>
        </w:tabs>
        <w:spacing w:after="0" w:line="240" w:lineRule="auto"/>
        <w:ind w:left="1418"/>
        <w:rPr>
          <w:rFonts w:ascii="Times New Roman" w:hAnsi="Times New Roman" w:cs="Times New Roman"/>
          <w:sz w:val="20"/>
          <w:lang w:val="en-GB"/>
        </w:rPr>
      </w:pPr>
      <w:r w:rsidRPr="00001C28">
        <w:rPr>
          <w:rFonts w:ascii="Times New Roman" w:hAnsi="Times New Roman" w:cs="Times New Roman"/>
          <w:sz w:val="20"/>
          <w:lang w:val="en-GB"/>
        </w:rPr>
        <w:t>Source: Multiplier results using the Mozambique and Vietnam SAMs.</w:t>
      </w:r>
    </w:p>
    <w:p w:rsidR="00BF1373" w:rsidRPr="00001C28" w:rsidRDefault="00BF1373" w:rsidP="00BF1373">
      <w:pPr>
        <w:spacing w:after="0" w:line="240" w:lineRule="auto"/>
        <w:rPr>
          <w:rFonts w:ascii="Times New Roman" w:hAnsi="Times New Roman" w:cs="Times New Roman"/>
          <w:sz w:val="20"/>
          <w:szCs w:val="20"/>
          <w:lang w:val="en-GB"/>
        </w:rPr>
      </w:pPr>
      <w:r w:rsidRPr="00001C28">
        <w:rPr>
          <w:rFonts w:ascii="Times New Roman" w:hAnsi="Times New Roman" w:cs="Times New Roman"/>
          <w:sz w:val="20"/>
          <w:szCs w:val="20"/>
          <w:lang w:val="en-GB"/>
        </w:rPr>
        <w:br w:type="page"/>
      </w:r>
    </w:p>
    <w:p w:rsidR="00BF1373" w:rsidRPr="00001C28" w:rsidRDefault="00BF1373" w:rsidP="00BF1373">
      <w:pPr>
        <w:keepNext/>
        <w:spacing w:after="0" w:line="240" w:lineRule="auto"/>
        <w:rPr>
          <w:rFonts w:ascii="Times New Roman" w:hAnsi="Times New Roman" w:cs="Times New Roman"/>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Table 9</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 xml:space="preserve">Normalized SAM Multipliers for Output and GDP </w:t>
      </w:r>
    </w:p>
    <w:tbl>
      <w:tblPr>
        <w:tblW w:w="6745" w:type="dxa"/>
        <w:jc w:val="center"/>
        <w:tblInd w:w="1492" w:type="dxa"/>
        <w:tblLayout w:type="fixed"/>
        <w:tblLook w:val="04A0"/>
      </w:tblPr>
      <w:tblGrid>
        <w:gridCol w:w="961"/>
        <w:gridCol w:w="2104"/>
        <w:gridCol w:w="920"/>
        <w:gridCol w:w="920"/>
        <w:gridCol w:w="920"/>
        <w:gridCol w:w="920"/>
      </w:tblGrid>
      <w:tr w:rsidR="00BF1373" w:rsidRPr="00001C28" w:rsidTr="00705677">
        <w:trPr>
          <w:trHeight w:val="144"/>
          <w:jc w:val="center"/>
        </w:trPr>
        <w:tc>
          <w:tcPr>
            <w:tcW w:w="961" w:type="dxa"/>
            <w:tcBorders>
              <w:top w:val="single" w:sz="8" w:space="0" w:color="auto"/>
              <w:bottom w:val="nil"/>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p>
        </w:tc>
        <w:tc>
          <w:tcPr>
            <w:tcW w:w="2104" w:type="dxa"/>
            <w:tcBorders>
              <w:top w:val="single" w:sz="8" w:space="0" w:color="auto"/>
              <w:left w:val="nil"/>
              <w:bottom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color w:val="000000"/>
                <w:sz w:val="20"/>
                <w:szCs w:val="20"/>
                <w:lang w:val="en-GB"/>
              </w:rPr>
            </w:pPr>
          </w:p>
        </w:tc>
        <w:tc>
          <w:tcPr>
            <w:tcW w:w="1840" w:type="dxa"/>
            <w:gridSpan w:val="2"/>
            <w:tcBorders>
              <w:top w:val="single" w:sz="8" w:space="0" w:color="auto"/>
              <w:left w:val="nil"/>
              <w:bottom w:val="single" w:sz="8" w:space="0" w:color="auto"/>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Mozambique</w:t>
            </w:r>
          </w:p>
        </w:tc>
        <w:tc>
          <w:tcPr>
            <w:tcW w:w="1840" w:type="dxa"/>
            <w:gridSpan w:val="2"/>
            <w:tcBorders>
              <w:top w:val="single" w:sz="8" w:space="0" w:color="auto"/>
              <w:bottom w:val="single" w:sz="8" w:space="0" w:color="auto"/>
            </w:tcBorders>
            <w:shd w:val="clear" w:color="auto" w:fill="auto"/>
            <w:noWrap/>
            <w:vAlign w:val="bottom"/>
            <w:hideMark/>
          </w:tcPr>
          <w:p w:rsidR="00BF1373" w:rsidRPr="00001C28" w:rsidRDefault="00BF1373" w:rsidP="00705677">
            <w:pPr>
              <w:spacing w:after="0" w:line="240" w:lineRule="auto"/>
              <w:jc w:val="center"/>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Vietnam</w:t>
            </w:r>
          </w:p>
        </w:tc>
      </w:tr>
      <w:tr w:rsidR="00BF1373" w:rsidRPr="00001C28" w:rsidTr="00705677">
        <w:trPr>
          <w:trHeight w:val="144"/>
          <w:jc w:val="center"/>
        </w:trPr>
        <w:tc>
          <w:tcPr>
            <w:tcW w:w="961" w:type="dxa"/>
            <w:tcBorders>
              <w:top w:val="nil"/>
              <w:bottom w:val="single" w:sz="8" w:space="0" w:color="auto"/>
              <w:right w:val="nil"/>
            </w:tcBorders>
            <w:shd w:val="clear" w:color="auto" w:fill="auto"/>
            <w:noWrap/>
            <w:vAlign w:val="bottom"/>
            <w:hideMark/>
          </w:tcPr>
          <w:p w:rsidR="00BF1373" w:rsidRPr="00001C28" w:rsidRDefault="00BF1373" w:rsidP="00705677">
            <w:pPr>
              <w:spacing w:after="0" w:line="240" w:lineRule="auto"/>
              <w:rPr>
                <w:rFonts w:ascii="Times New Roman" w:eastAsia="Times New Roman" w:hAnsi="Times New Roman" w:cs="Times New Roman"/>
                <w:bCs/>
                <w:color w:val="000000"/>
                <w:sz w:val="20"/>
                <w:szCs w:val="20"/>
                <w:lang w:val="en-GB"/>
              </w:rPr>
            </w:pPr>
          </w:p>
        </w:tc>
        <w:tc>
          <w:tcPr>
            <w:tcW w:w="2104" w:type="dxa"/>
            <w:tcBorders>
              <w:top w:val="nil"/>
              <w:left w:val="nil"/>
              <w:bottom w:val="single" w:sz="8" w:space="0" w:color="auto"/>
            </w:tcBorders>
            <w:shd w:val="clear" w:color="auto" w:fill="auto"/>
            <w:noWrap/>
            <w:vAlign w:val="bottom"/>
            <w:hideMark/>
          </w:tcPr>
          <w:p w:rsidR="00BF1373" w:rsidRPr="00001C28" w:rsidRDefault="00BF1373" w:rsidP="00705677">
            <w:pPr>
              <w:spacing w:after="0" w:line="240" w:lineRule="auto"/>
              <w:jc w:val="right"/>
              <w:rPr>
                <w:rFonts w:ascii="Times New Roman" w:eastAsia="Times New Roman" w:hAnsi="Times New Roman" w:cs="Times New Roman"/>
                <w:bCs/>
                <w:color w:val="000000"/>
                <w:sz w:val="20"/>
                <w:szCs w:val="20"/>
                <w:lang w:val="en-GB"/>
              </w:rPr>
            </w:pPr>
          </w:p>
        </w:tc>
        <w:tc>
          <w:tcPr>
            <w:tcW w:w="920" w:type="dxa"/>
            <w:tcBorders>
              <w:top w:val="single" w:sz="8" w:space="0" w:color="auto"/>
              <w:left w:val="nil"/>
              <w:bottom w:val="single" w:sz="8" w:space="0" w:color="auto"/>
              <w:right w:val="nil"/>
            </w:tcBorders>
            <w:shd w:val="clear" w:color="auto" w:fill="auto"/>
            <w:noWrap/>
            <w:vAlign w:val="center"/>
            <w:hideMark/>
          </w:tcPr>
          <w:p w:rsidR="00BF1373" w:rsidRPr="00001C28" w:rsidRDefault="00BF1373" w:rsidP="00705677">
            <w:pPr>
              <w:keepNext/>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Output</w:t>
            </w:r>
          </w:p>
        </w:tc>
        <w:tc>
          <w:tcPr>
            <w:tcW w:w="920" w:type="dxa"/>
            <w:tcBorders>
              <w:top w:val="single" w:sz="8" w:space="0" w:color="auto"/>
              <w:left w:val="nil"/>
              <w:bottom w:val="single" w:sz="8" w:space="0" w:color="auto"/>
            </w:tcBorders>
            <w:shd w:val="clear" w:color="auto" w:fill="auto"/>
            <w:noWrap/>
            <w:vAlign w:val="center"/>
            <w:hideMark/>
          </w:tcPr>
          <w:p w:rsidR="00BF1373" w:rsidRPr="00001C28" w:rsidRDefault="00BF1373" w:rsidP="00705677">
            <w:pPr>
              <w:keepNext/>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GDP</w:t>
            </w:r>
          </w:p>
        </w:tc>
        <w:tc>
          <w:tcPr>
            <w:tcW w:w="920" w:type="dxa"/>
            <w:tcBorders>
              <w:top w:val="single" w:sz="8" w:space="0" w:color="auto"/>
              <w:bottom w:val="single" w:sz="8" w:space="0" w:color="auto"/>
              <w:right w:val="nil"/>
            </w:tcBorders>
            <w:shd w:val="clear" w:color="auto" w:fill="auto"/>
            <w:noWrap/>
            <w:vAlign w:val="center"/>
            <w:hideMark/>
          </w:tcPr>
          <w:p w:rsidR="00BF1373" w:rsidRPr="00001C28" w:rsidRDefault="00BF1373" w:rsidP="00705677">
            <w:pPr>
              <w:keepNext/>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Output</w:t>
            </w:r>
          </w:p>
        </w:tc>
        <w:tc>
          <w:tcPr>
            <w:tcW w:w="920" w:type="dxa"/>
            <w:tcBorders>
              <w:top w:val="single" w:sz="8" w:space="0" w:color="auto"/>
              <w:left w:val="nil"/>
              <w:bottom w:val="single" w:sz="8" w:space="0" w:color="auto"/>
            </w:tcBorders>
            <w:shd w:val="clear" w:color="auto" w:fill="auto"/>
            <w:noWrap/>
            <w:vAlign w:val="center"/>
            <w:hideMark/>
          </w:tcPr>
          <w:p w:rsidR="00BF1373" w:rsidRPr="00001C28" w:rsidRDefault="00BF1373" w:rsidP="00705677">
            <w:pPr>
              <w:keepNext/>
              <w:spacing w:after="0" w:line="240" w:lineRule="auto"/>
              <w:jc w:val="right"/>
              <w:rPr>
                <w:rFonts w:ascii="Times New Roman" w:eastAsia="Times New Roman" w:hAnsi="Times New Roman" w:cs="Times New Roman"/>
                <w:bCs/>
                <w:color w:val="000000"/>
                <w:sz w:val="20"/>
                <w:szCs w:val="20"/>
                <w:lang w:val="en-GB"/>
              </w:rPr>
            </w:pPr>
            <w:r w:rsidRPr="00001C28">
              <w:rPr>
                <w:rFonts w:ascii="Times New Roman" w:eastAsia="Times New Roman" w:hAnsi="Times New Roman" w:cs="Times New Roman"/>
                <w:bCs/>
                <w:color w:val="000000"/>
                <w:sz w:val="20"/>
                <w:szCs w:val="20"/>
                <w:lang w:val="en-GB"/>
              </w:rPr>
              <w:t>GDP</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Agriculture</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1.13</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1.24</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1.37</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Livestock</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1.10</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1.21</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1.25</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1.39</w:t>
            </w:r>
          </w:p>
        </w:tc>
      </w:tr>
      <w:tr w:rsidR="00BF1373" w:rsidRPr="00001C28" w:rsidTr="00705677">
        <w:trPr>
          <w:trHeight w:val="144"/>
          <w:jc w:val="center"/>
        </w:trPr>
        <w:tc>
          <w:tcPr>
            <w:tcW w:w="961"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p>
        </w:tc>
        <w:tc>
          <w:tcPr>
            <w:tcW w:w="2104"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Forestry</w:t>
            </w:r>
          </w:p>
        </w:tc>
        <w:tc>
          <w:tcPr>
            <w:tcW w:w="920" w:type="dxa"/>
            <w:tcBorders>
              <w:top w:val="nil"/>
              <w:left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1.14</w:t>
            </w:r>
          </w:p>
        </w:tc>
        <w:tc>
          <w:tcPr>
            <w:tcW w:w="920" w:type="dxa"/>
            <w:tcBorders>
              <w:top w:val="nil"/>
              <w:lef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1.17</w:t>
            </w:r>
          </w:p>
        </w:tc>
        <w:tc>
          <w:tcPr>
            <w:tcW w:w="920" w:type="dxa"/>
            <w:tcBorders>
              <w:top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0.93</w:t>
            </w:r>
          </w:p>
        </w:tc>
        <w:tc>
          <w:tcPr>
            <w:tcW w:w="920" w:type="dxa"/>
            <w:tcBorders>
              <w:top w:val="nil"/>
              <w:lef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0.94</w:t>
            </w:r>
          </w:p>
        </w:tc>
      </w:tr>
      <w:tr w:rsidR="00BF1373" w:rsidRPr="00001C28" w:rsidTr="00705677">
        <w:trPr>
          <w:trHeight w:val="144"/>
          <w:jc w:val="center"/>
        </w:trPr>
        <w:tc>
          <w:tcPr>
            <w:tcW w:w="961"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p>
        </w:tc>
        <w:tc>
          <w:tcPr>
            <w:tcW w:w="2104"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Fisheries</w:t>
            </w:r>
          </w:p>
        </w:tc>
        <w:tc>
          <w:tcPr>
            <w:tcW w:w="920" w:type="dxa"/>
            <w:tcBorders>
              <w:top w:val="nil"/>
              <w:left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1.16</w:t>
            </w:r>
          </w:p>
        </w:tc>
        <w:tc>
          <w:tcPr>
            <w:tcW w:w="920" w:type="dxa"/>
            <w:tcBorders>
              <w:top w:val="nil"/>
              <w:lef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1.18</w:t>
            </w:r>
          </w:p>
        </w:tc>
        <w:tc>
          <w:tcPr>
            <w:tcW w:w="920" w:type="dxa"/>
            <w:tcBorders>
              <w:top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w:t>
            </w:r>
          </w:p>
        </w:tc>
        <w:tc>
          <w:tcPr>
            <w:tcW w:w="920" w:type="dxa"/>
            <w:tcBorders>
              <w:top w:val="nil"/>
              <w:lef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1.27</w:t>
            </w:r>
          </w:p>
        </w:tc>
      </w:tr>
      <w:tr w:rsidR="00BF1373" w:rsidRPr="00001C28" w:rsidTr="00705677">
        <w:trPr>
          <w:trHeight w:val="144"/>
          <w:jc w:val="center"/>
        </w:trPr>
        <w:tc>
          <w:tcPr>
            <w:tcW w:w="961" w:type="dxa"/>
            <w:tcBorders>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p>
        </w:tc>
        <w:tc>
          <w:tcPr>
            <w:tcW w:w="2104"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Mining</w:t>
            </w:r>
          </w:p>
        </w:tc>
        <w:tc>
          <w:tcPr>
            <w:tcW w:w="920" w:type="dxa"/>
            <w:tcBorders>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0.99</w:t>
            </w:r>
          </w:p>
        </w:tc>
        <w:tc>
          <w:tcPr>
            <w:tcW w:w="920" w:type="dxa"/>
            <w:tcBorders>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0.88</w:t>
            </w:r>
          </w:p>
        </w:tc>
        <w:tc>
          <w:tcPr>
            <w:tcW w:w="920" w:type="dxa"/>
            <w:tcBorders>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w:t>
            </w:r>
          </w:p>
        </w:tc>
        <w:tc>
          <w:tcPr>
            <w:tcW w:w="920" w:type="dxa"/>
            <w:tcBorders>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1.22</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Processed foods</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0.83</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1.19</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1.04</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Textiles</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0.76</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0.63</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0.97</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0.52</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0.73</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0.91</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0.63</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0.39</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0.60</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0.35</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Chemicals</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0.49</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0.79</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0.51</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Non-metals</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0.73</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0.60</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1.10</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METL</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Machinery</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0.61</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0.48</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0.69</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0.34</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Construction</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0.94</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0.80</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1.12</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0.88</w:t>
            </w:r>
          </w:p>
        </w:tc>
      </w:tr>
      <w:tr w:rsidR="00BF1373" w:rsidRPr="00001C28" w:rsidTr="00705677">
        <w:trPr>
          <w:trHeight w:val="144"/>
          <w:jc w:val="center"/>
        </w:trPr>
        <w:tc>
          <w:tcPr>
            <w:tcW w:w="961" w:type="dxa"/>
            <w:tcBorders>
              <w:top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p>
        </w:tc>
        <w:tc>
          <w:tcPr>
            <w:tcW w:w="2104" w:type="dxa"/>
            <w:tcBorders>
              <w:top w:val="nil"/>
              <w:lef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Utilities</w:t>
            </w:r>
          </w:p>
        </w:tc>
        <w:tc>
          <w:tcPr>
            <w:tcW w:w="920" w:type="dxa"/>
            <w:tcBorders>
              <w:top w:val="nil"/>
              <w:left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0.64</w:t>
            </w:r>
          </w:p>
        </w:tc>
        <w:tc>
          <w:tcPr>
            <w:tcW w:w="920" w:type="dxa"/>
            <w:tcBorders>
              <w:top w:val="nil"/>
              <w:lef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0.57</w:t>
            </w:r>
          </w:p>
        </w:tc>
        <w:tc>
          <w:tcPr>
            <w:tcW w:w="920" w:type="dxa"/>
            <w:tcBorders>
              <w:top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0.98</w:t>
            </w:r>
          </w:p>
        </w:tc>
        <w:tc>
          <w:tcPr>
            <w:tcW w:w="920" w:type="dxa"/>
            <w:tcBorders>
              <w:top w:val="nil"/>
              <w:lef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1.20</w:t>
            </w:r>
          </w:p>
        </w:tc>
      </w:tr>
      <w:tr w:rsidR="00BF1373" w:rsidRPr="00001C28" w:rsidTr="00705677">
        <w:trPr>
          <w:trHeight w:val="144"/>
          <w:jc w:val="center"/>
        </w:trPr>
        <w:tc>
          <w:tcPr>
            <w:tcW w:w="961" w:type="dxa"/>
            <w:tcBorders>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w:t>
            </w:r>
          </w:p>
        </w:tc>
        <w:tc>
          <w:tcPr>
            <w:tcW w:w="2104" w:type="dxa"/>
            <w:tcBorders>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Trade</w:t>
            </w:r>
          </w:p>
        </w:tc>
        <w:tc>
          <w:tcPr>
            <w:tcW w:w="920" w:type="dxa"/>
            <w:tcBorders>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1.06</w:t>
            </w:r>
          </w:p>
        </w:tc>
        <w:tc>
          <w:tcPr>
            <w:tcW w:w="920" w:type="dxa"/>
            <w:tcBorders>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w:t>
            </w:r>
          </w:p>
        </w:tc>
        <w:tc>
          <w:tcPr>
            <w:tcW w:w="920" w:type="dxa"/>
            <w:tcBorders>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0.98</w:t>
            </w:r>
          </w:p>
        </w:tc>
        <w:tc>
          <w:tcPr>
            <w:tcW w:w="920" w:type="dxa"/>
            <w:tcBorders>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0.92</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Hotels and catering</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0.93</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Transportation</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0.92</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0.85</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0.84</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0.82</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Finance and business </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0.46</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0.33</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0.89</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0.94</w:t>
            </w:r>
          </w:p>
        </w:tc>
      </w:tr>
      <w:tr w:rsidR="00BF1373" w:rsidRPr="00001C28" w:rsidTr="00705677">
        <w:trPr>
          <w:trHeight w:val="144"/>
          <w:jc w:val="center"/>
        </w:trPr>
        <w:tc>
          <w:tcPr>
            <w:tcW w:w="961" w:type="dxa"/>
            <w:tcBorders>
              <w:top w:val="nil"/>
              <w:bottom w:val="nil"/>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p>
        </w:tc>
        <w:tc>
          <w:tcPr>
            <w:tcW w:w="2104" w:type="dxa"/>
            <w:tcBorders>
              <w:top w:val="nil"/>
              <w:left w:val="nil"/>
              <w:bottom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Government services</w:t>
            </w:r>
          </w:p>
        </w:tc>
        <w:tc>
          <w:tcPr>
            <w:tcW w:w="920" w:type="dxa"/>
            <w:tcBorders>
              <w:top w:val="nil"/>
              <w:left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1.15</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1.18</w:t>
            </w:r>
          </w:p>
        </w:tc>
        <w:tc>
          <w:tcPr>
            <w:tcW w:w="920" w:type="dxa"/>
            <w:tcBorders>
              <w:top w:val="nil"/>
              <w:bottom w:val="nil"/>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1.07</w:t>
            </w:r>
          </w:p>
        </w:tc>
        <w:tc>
          <w:tcPr>
            <w:tcW w:w="920" w:type="dxa"/>
            <w:tcBorders>
              <w:top w:val="nil"/>
              <w:left w:val="nil"/>
              <w:bottom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1.19</w:t>
            </w:r>
          </w:p>
        </w:tc>
      </w:tr>
      <w:tr w:rsidR="00BF1373" w:rsidRPr="00001C28" w:rsidTr="00705677">
        <w:trPr>
          <w:trHeight w:val="144"/>
          <w:jc w:val="center"/>
        </w:trPr>
        <w:tc>
          <w:tcPr>
            <w:tcW w:w="961" w:type="dxa"/>
            <w:tcBorders>
              <w:top w:val="nil"/>
              <w:bottom w:val="single" w:sz="8" w:space="0" w:color="auto"/>
              <w:right w:val="nil"/>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p>
        </w:tc>
        <w:tc>
          <w:tcPr>
            <w:tcW w:w="2104" w:type="dxa"/>
            <w:tcBorders>
              <w:top w:val="nil"/>
              <w:left w:val="nil"/>
              <w:bottom w:val="single" w:sz="8" w:space="0" w:color="auto"/>
            </w:tcBorders>
            <w:shd w:val="clear" w:color="auto" w:fill="auto"/>
            <w:noWrap/>
            <w:hideMark/>
          </w:tcPr>
          <w:p w:rsidR="00BF1373" w:rsidRPr="00001C28" w:rsidRDefault="00BF1373" w:rsidP="00705677">
            <w:pPr>
              <w:autoSpaceDE w:val="0"/>
              <w:autoSpaceDN w:val="0"/>
              <w:adjustRightInd w:val="0"/>
              <w:spacing w:after="0" w:line="240" w:lineRule="auto"/>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Other services</w:t>
            </w:r>
          </w:p>
        </w:tc>
        <w:tc>
          <w:tcPr>
            <w:tcW w:w="920" w:type="dxa"/>
            <w:tcBorders>
              <w:top w:val="nil"/>
              <w:left w:val="nil"/>
              <w:bottom w:val="single" w:sz="8" w:space="0" w:color="auto"/>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1.08</w:t>
            </w:r>
          </w:p>
        </w:tc>
        <w:tc>
          <w:tcPr>
            <w:tcW w:w="920" w:type="dxa"/>
            <w:tcBorders>
              <w:top w:val="nil"/>
              <w:left w:val="nil"/>
              <w:bottom w:val="single" w:sz="8" w:space="0" w:color="auto"/>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1.15</w:t>
            </w:r>
          </w:p>
        </w:tc>
        <w:tc>
          <w:tcPr>
            <w:tcW w:w="920" w:type="dxa"/>
            <w:tcBorders>
              <w:top w:val="nil"/>
              <w:bottom w:val="single" w:sz="8" w:space="0" w:color="auto"/>
              <w:right w:val="nil"/>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0.91</w:t>
            </w:r>
          </w:p>
        </w:tc>
        <w:tc>
          <w:tcPr>
            <w:tcW w:w="920" w:type="dxa"/>
            <w:tcBorders>
              <w:top w:val="nil"/>
              <w:left w:val="nil"/>
              <w:bottom w:val="single" w:sz="8" w:space="0" w:color="auto"/>
            </w:tcBorders>
            <w:shd w:val="clear" w:color="auto" w:fill="auto"/>
            <w:noWrap/>
            <w:hideMark/>
          </w:tcPr>
          <w:p w:rsidR="00BF1373" w:rsidRPr="00001C28" w:rsidRDefault="00BF1373" w:rsidP="00705677">
            <w:pPr>
              <w:keepNext/>
              <w:autoSpaceDE w:val="0"/>
              <w:autoSpaceDN w:val="0"/>
              <w:adjustRightInd w:val="0"/>
              <w:spacing w:after="0" w:line="240" w:lineRule="auto"/>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w:t>
            </w:r>
          </w:p>
        </w:tc>
      </w:tr>
    </w:tbl>
    <w:p w:rsidR="00BF1373" w:rsidRPr="00001C28" w:rsidRDefault="00BF1373" w:rsidP="00BF1373">
      <w:pPr>
        <w:keepNext/>
        <w:tabs>
          <w:tab w:val="left" w:pos="1716"/>
        </w:tabs>
        <w:spacing w:after="0" w:line="240" w:lineRule="auto"/>
        <w:ind w:left="1418"/>
        <w:rPr>
          <w:rFonts w:ascii="Times New Roman" w:hAnsi="Times New Roman" w:cs="Times New Roman"/>
          <w:sz w:val="20"/>
          <w:lang w:val="en-GB"/>
        </w:rPr>
      </w:pPr>
      <w:r w:rsidRPr="00001C28">
        <w:rPr>
          <w:rFonts w:ascii="Times New Roman" w:hAnsi="Times New Roman" w:cs="Times New Roman"/>
          <w:sz w:val="20"/>
          <w:lang w:val="en-GB"/>
        </w:rPr>
        <w:t>Source: Multiplier results using the Mozambique and Vietnam SAMs.</w:t>
      </w:r>
    </w:p>
    <w:p w:rsidR="00BF1373" w:rsidRPr="00001C28" w:rsidRDefault="00BF1373" w:rsidP="00BF1373">
      <w:pPr>
        <w:spacing w:after="0" w:line="240" w:lineRule="auto"/>
        <w:jc w:val="center"/>
        <w:rPr>
          <w:rFonts w:ascii="Times New Roman" w:hAnsi="Times New Roman" w:cs="Times New Roman"/>
          <w:smallCaps/>
          <w:sz w:val="24"/>
          <w:szCs w:val="20"/>
          <w:lang w:val="en-GB"/>
        </w:rPr>
      </w:pPr>
    </w:p>
    <w:p w:rsidR="00BF1373" w:rsidRPr="00001C28" w:rsidRDefault="00BF1373" w:rsidP="00BF1373">
      <w:pPr>
        <w:spacing w:after="0" w:line="240" w:lineRule="auto"/>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10</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Path Analysis from Agriculture to Rural Households in Mozambique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19"/>
        <w:gridCol w:w="1041"/>
        <w:gridCol w:w="1041"/>
        <w:gridCol w:w="1042"/>
        <w:gridCol w:w="1141"/>
        <w:gridCol w:w="1150"/>
      </w:tblGrid>
      <w:tr w:rsidR="00BF1373" w:rsidRPr="00001C28" w:rsidTr="00705677">
        <w:trPr>
          <w:jc w:val="center"/>
        </w:trPr>
        <w:tc>
          <w:tcPr>
            <w:tcW w:w="1242"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Overall path details</w:t>
            </w:r>
          </w:p>
        </w:tc>
        <w:tc>
          <w:tcPr>
            <w:tcW w:w="2919"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Structural paths </w:t>
            </w:r>
          </w:p>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(excluding origin and destination poles)</w:t>
            </w:r>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Direct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4"/>
                        <w:lang w:val="en-GB"/>
                      </w:rPr>
                    </m:ctrlPr>
                  </m:sSubSupPr>
                  <m:e>
                    <m:r>
                      <w:rPr>
                        <w:rFonts w:ascii="Cambria Math" w:hAnsi="Cambria Math" w:cs="Times New Roman"/>
                        <w:sz w:val="20"/>
                        <w:szCs w:val="24"/>
                        <w:lang w:val="en-GB"/>
                      </w:rPr>
                      <m:t>I</m:t>
                    </m:r>
                  </m:e>
                  <m:sub>
                    <m:sSub>
                      <m:sSubPr>
                        <m:ctrlPr>
                          <w:rPr>
                            <w:rFonts w:ascii="Cambria Math" w:hAnsi="Times New Roman" w:cs="Times New Roman"/>
                            <w:i/>
                            <w:sz w:val="20"/>
                            <w:szCs w:val="24"/>
                            <w:lang w:val="en-GB"/>
                          </w:rPr>
                        </m:ctrlPr>
                      </m:sSubPr>
                      <m:e>
                        <m:d>
                          <m:dPr>
                            <m:ctrlPr>
                              <w:rPr>
                                <w:rFonts w:ascii="Cambria Math" w:hAnsi="Times New Roman" w:cs="Times New Roman"/>
                                <w:i/>
                                <w:sz w:val="20"/>
                                <w:szCs w:val="24"/>
                                <w:lang w:val="en-GB"/>
                              </w:rPr>
                            </m:ctrlPr>
                          </m:dPr>
                          <m:e>
                            <m:r>
                              <w:rPr>
                                <w:rFonts w:ascii="Cambria Math" w:hAnsi="Cambria Math" w:cs="Times New Roman"/>
                                <w:sz w:val="20"/>
                                <w:szCs w:val="24"/>
                                <w:lang w:val="en-GB"/>
                              </w:rPr>
                              <m:t>i</m:t>
                            </m:r>
                            <m:r>
                              <w:rPr>
                                <w:rFonts w:ascii="Cambria Math" w:hAnsi="Times New Roman" w:cs="Times New Roman"/>
                                <w:sz w:val="20"/>
                                <w:szCs w:val="24"/>
                                <w:lang w:val="en-GB"/>
                              </w:rPr>
                              <m:t>→</m:t>
                            </m:r>
                            <m:r>
                              <w:rPr>
                                <w:rFonts w:ascii="Cambria Math" w:hAnsi="Cambria Math" w:cs="Times New Roman"/>
                                <w:sz w:val="20"/>
                                <w:szCs w:val="24"/>
                                <w:lang w:val="en-GB"/>
                              </w:rPr>
                              <m:t>j</m:t>
                            </m:r>
                          </m:e>
                        </m:d>
                      </m:e>
                      <m:sub>
                        <m:r>
                          <w:rPr>
                            <w:rFonts w:ascii="Cambria Math" w:hAnsi="Cambria Math" w:cs="Times New Roman"/>
                            <w:sz w:val="20"/>
                            <w:szCs w:val="24"/>
                            <w:lang w:val="en-GB"/>
                          </w:rPr>
                          <m:t>p</m:t>
                        </m:r>
                      </m:sub>
                    </m:sSub>
                  </m:sub>
                  <m:sup>
                    <m:r>
                      <w:rPr>
                        <w:rFonts w:ascii="Cambria Math" w:hAnsi="Cambria Math" w:cs="Times New Roman"/>
                        <w:sz w:val="20"/>
                        <w:szCs w:val="24"/>
                        <w:lang w:val="en-GB"/>
                      </w:rPr>
                      <m:t>D</m:t>
                    </m:r>
                  </m:sup>
                </m:sSubSup>
              </m:oMath>
            </m:oMathPara>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Path multiplier</w:t>
            </w:r>
          </w:p>
          <w:p w:rsidR="00BF1373" w:rsidRPr="00001C28" w:rsidRDefault="009F7824" w:rsidP="00705677">
            <w:pPr>
              <w:jc w:val="center"/>
              <w:rPr>
                <w:rFonts w:ascii="Times New Roman" w:hAnsi="Times New Roman" w:cs="Times New Roman"/>
                <w:sz w:val="20"/>
                <w:szCs w:val="20"/>
                <w:lang w:val="en-GB"/>
              </w:rPr>
            </w:pPr>
            <m:oMathPara>
              <m:oMath>
                <m:sSub>
                  <m:sSubPr>
                    <m:ctrlPr>
                      <w:rPr>
                        <w:rFonts w:ascii="Cambria Math" w:hAnsi="Times New Roman" w:cs="Times New Roman"/>
                        <w:i/>
                        <w:sz w:val="20"/>
                        <w:szCs w:val="24"/>
                        <w:lang w:val="en-GB"/>
                      </w:rPr>
                    </m:ctrlPr>
                  </m:sSubPr>
                  <m:e>
                    <m:r>
                      <w:rPr>
                        <w:rFonts w:ascii="Cambria Math" w:hAnsi="Cambria Math" w:cs="Times New Roman"/>
                        <w:sz w:val="20"/>
                        <w:szCs w:val="24"/>
                        <w:lang w:val="en-GB"/>
                      </w:rPr>
                      <m:t>M</m:t>
                    </m:r>
                  </m:e>
                  <m:sub>
                    <m:r>
                      <w:rPr>
                        <w:rFonts w:ascii="Cambria Math" w:hAnsi="Cambria Math" w:cs="Times New Roman"/>
                        <w:sz w:val="20"/>
                        <w:szCs w:val="24"/>
                        <w:lang w:val="en-GB"/>
                      </w:rPr>
                      <m:t>p</m:t>
                    </m:r>
                  </m:sub>
                </m:sSub>
              </m:oMath>
            </m:oMathPara>
          </w:p>
        </w:tc>
        <w:tc>
          <w:tcPr>
            <w:tcW w:w="1042"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Total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4"/>
                        <w:lang w:val="en-GB"/>
                      </w:rPr>
                    </m:ctrlPr>
                  </m:sSubSupPr>
                  <m:e>
                    <m:r>
                      <w:rPr>
                        <w:rFonts w:ascii="Cambria Math" w:hAnsi="Cambria Math" w:cs="Times New Roman"/>
                        <w:sz w:val="20"/>
                        <w:szCs w:val="24"/>
                        <w:lang w:val="en-GB"/>
                      </w:rPr>
                      <m:t>I</m:t>
                    </m:r>
                  </m:e>
                  <m:sub>
                    <m:sSub>
                      <m:sSubPr>
                        <m:ctrlPr>
                          <w:rPr>
                            <w:rFonts w:ascii="Cambria Math" w:hAnsi="Times New Roman" w:cs="Times New Roman"/>
                            <w:i/>
                            <w:sz w:val="20"/>
                            <w:szCs w:val="24"/>
                            <w:lang w:val="en-GB"/>
                          </w:rPr>
                        </m:ctrlPr>
                      </m:sSubPr>
                      <m:e>
                        <m:d>
                          <m:dPr>
                            <m:ctrlPr>
                              <w:rPr>
                                <w:rFonts w:ascii="Cambria Math" w:hAnsi="Times New Roman" w:cs="Times New Roman"/>
                                <w:i/>
                                <w:sz w:val="20"/>
                                <w:szCs w:val="24"/>
                                <w:lang w:val="en-GB"/>
                              </w:rPr>
                            </m:ctrlPr>
                          </m:dPr>
                          <m:e>
                            <m:r>
                              <w:rPr>
                                <w:rFonts w:ascii="Cambria Math" w:hAnsi="Cambria Math" w:cs="Times New Roman"/>
                                <w:sz w:val="20"/>
                                <w:szCs w:val="24"/>
                                <w:lang w:val="en-GB"/>
                              </w:rPr>
                              <m:t>i</m:t>
                            </m:r>
                            <m:r>
                              <w:rPr>
                                <w:rFonts w:ascii="Cambria Math" w:hAnsi="Times New Roman" w:cs="Times New Roman"/>
                                <w:sz w:val="20"/>
                                <w:szCs w:val="24"/>
                                <w:lang w:val="en-GB"/>
                              </w:rPr>
                              <m:t>→</m:t>
                            </m:r>
                            <m:r>
                              <w:rPr>
                                <w:rFonts w:ascii="Cambria Math" w:hAnsi="Cambria Math" w:cs="Times New Roman"/>
                                <w:sz w:val="20"/>
                                <w:szCs w:val="24"/>
                                <w:lang w:val="en-GB"/>
                              </w:rPr>
                              <m:t>j</m:t>
                            </m:r>
                          </m:e>
                        </m:d>
                      </m:e>
                      <m:sub>
                        <m:r>
                          <w:rPr>
                            <w:rFonts w:ascii="Cambria Math" w:hAnsi="Cambria Math" w:cs="Times New Roman"/>
                            <w:sz w:val="20"/>
                            <w:szCs w:val="24"/>
                            <w:lang w:val="en-GB"/>
                          </w:rPr>
                          <m:t>p</m:t>
                        </m:r>
                      </m:sub>
                    </m:sSub>
                  </m:sub>
                  <m:sup>
                    <m:r>
                      <w:rPr>
                        <w:rFonts w:ascii="Cambria Math" w:hAnsi="Cambria Math" w:cs="Times New Roman"/>
                        <w:sz w:val="20"/>
                        <w:szCs w:val="24"/>
                        <w:lang w:val="en-GB"/>
                      </w:rPr>
                      <m:t>T</m:t>
                    </m:r>
                  </m:sup>
                </m:sSubSup>
              </m:oMath>
            </m:oMathPara>
          </w:p>
        </w:tc>
        <w:tc>
          <w:tcPr>
            <w:tcW w:w="11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Share of global influence (%)</w:t>
            </w:r>
          </w:p>
        </w:tc>
        <w:tc>
          <w:tcPr>
            <w:tcW w:w="115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Cumulative share</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w:t>
            </w:r>
          </w:p>
        </w:tc>
      </w:tr>
      <w:tr w:rsidR="00BF1373" w:rsidRPr="00001C28" w:rsidTr="00705677">
        <w:trPr>
          <w:jc w:val="center"/>
        </w:trPr>
        <w:tc>
          <w:tcPr>
            <w:tcW w:w="1242"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top w:val="single" w:sz="4" w:space="0" w:color="000000" w:themeColor="text1"/>
            </w:tcBorders>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FLAB_L </w:t>
            </w:r>
          </w:p>
        </w:tc>
        <w:tc>
          <w:tcPr>
            <w:tcW w:w="1041" w:type="dxa"/>
            <w:tcBorders>
              <w:top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0.2017</w:t>
            </w:r>
          </w:p>
        </w:tc>
        <w:tc>
          <w:tcPr>
            <w:tcW w:w="1041" w:type="dxa"/>
            <w:tcBorders>
              <w:top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2.0513</w:t>
            </w:r>
          </w:p>
        </w:tc>
        <w:tc>
          <w:tcPr>
            <w:tcW w:w="1042" w:type="dxa"/>
            <w:tcBorders>
              <w:top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0.4137</w:t>
            </w:r>
          </w:p>
        </w:tc>
        <w:tc>
          <w:tcPr>
            <w:tcW w:w="1141" w:type="dxa"/>
            <w:tcBorders>
              <w:top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41.62</w:t>
            </w:r>
          </w:p>
        </w:tc>
        <w:tc>
          <w:tcPr>
            <w:tcW w:w="1150" w:type="dxa"/>
            <w:tcBorders>
              <w:top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41.62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Origin </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FLND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0.1974</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1.8825</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0.3716</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37.39</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79.01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(i):</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0.0470</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2.3196</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0.1091</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10.98</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89.99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AGRI</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FCAP → ENT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0.0069</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2.1006</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0.0145</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1.46</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91.45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FLAB_M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0.0046</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2.3150</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0.0106</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1.06</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92.51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Destination </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TRAN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0.0031</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2.5759</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0.0079</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0.79</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93.30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(j):</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FCAP → ENT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0.0028</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2.3855</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0.0067</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0.68</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93.98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FINB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0.0011</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2.3891</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0.0027</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0.27</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94.25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FLAB_M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0.0008</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2.0584</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0.0016</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0.16</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94.41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Global </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HOTL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0.0005</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2.5830</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0.0012</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0.12</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94.53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influence:</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TRAN → FLAB_M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0.0005</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2.5537</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0.0012</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0.12</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94.65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0.994</w:t>
            </w: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OSRV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0.0003</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2.4214</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0.0007</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0.07</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94.72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TEXT → TRAD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0.0002</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2.6313</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0.0006</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0.06</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94.78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TEXT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0.0002</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2.3368</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0.0005</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0.05</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94.83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FUEL → TRAD → FLAB_L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0.0002</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2.3224</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0.0004</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0.04</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94.88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 xml:space="preserve">TRAD → FINB → FLAB_M </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0.0002</w:t>
            </w:r>
          </w:p>
        </w:tc>
        <w:tc>
          <w:tcPr>
            <w:tcW w:w="10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2.3815</w:t>
            </w:r>
          </w:p>
        </w:tc>
        <w:tc>
          <w:tcPr>
            <w:tcW w:w="1042"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0.0004</w:t>
            </w:r>
          </w:p>
        </w:tc>
        <w:tc>
          <w:tcPr>
            <w:tcW w:w="1141"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0.04</w:t>
            </w:r>
          </w:p>
        </w:tc>
        <w:tc>
          <w:tcPr>
            <w:tcW w:w="1150" w:type="dxa"/>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94.92</w:t>
            </w:r>
          </w:p>
        </w:tc>
      </w:tr>
      <w:tr w:rsidR="00BF1373" w:rsidRPr="00001C28" w:rsidTr="00705677">
        <w:trPr>
          <w:jc w:val="center"/>
        </w:trPr>
        <w:tc>
          <w:tcPr>
            <w:tcW w:w="1242"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color w:val="000000"/>
                <w:sz w:val="20"/>
                <w:szCs w:val="18"/>
                <w:lang w:val="en-GB"/>
              </w:rPr>
              <w:t>FINB → FLAB_L</w:t>
            </w:r>
          </w:p>
        </w:tc>
        <w:tc>
          <w:tcPr>
            <w:tcW w:w="1041" w:type="dxa"/>
            <w:tcBorders>
              <w:bottom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0.0001</w:t>
            </w:r>
          </w:p>
        </w:tc>
        <w:tc>
          <w:tcPr>
            <w:tcW w:w="1041" w:type="dxa"/>
            <w:tcBorders>
              <w:bottom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2.1269</w:t>
            </w:r>
          </w:p>
        </w:tc>
        <w:tc>
          <w:tcPr>
            <w:tcW w:w="1042" w:type="dxa"/>
            <w:tcBorders>
              <w:bottom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0.0003</w:t>
            </w:r>
          </w:p>
        </w:tc>
        <w:tc>
          <w:tcPr>
            <w:tcW w:w="1141" w:type="dxa"/>
            <w:tcBorders>
              <w:bottom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0.03</w:t>
            </w:r>
          </w:p>
        </w:tc>
        <w:tc>
          <w:tcPr>
            <w:tcW w:w="1150" w:type="dxa"/>
            <w:tcBorders>
              <w:bottom w:val="single" w:sz="4" w:space="0" w:color="000000" w:themeColor="text1"/>
            </w:tcBorders>
            <w:vAlign w:val="bottom"/>
          </w:tcPr>
          <w:p w:rsidR="00BF1373" w:rsidRPr="00001C28" w:rsidRDefault="00BF1373" w:rsidP="00705677">
            <w:pPr>
              <w:jc w:val="center"/>
              <w:rPr>
                <w:rFonts w:ascii="Times New Roman" w:hAnsi="Times New Roman" w:cs="Times New Roman"/>
                <w:color w:val="000000"/>
                <w:sz w:val="20"/>
                <w:szCs w:val="18"/>
                <w:lang w:val="en-GB"/>
              </w:rPr>
            </w:pPr>
            <w:r w:rsidRPr="00001C28">
              <w:rPr>
                <w:rFonts w:ascii="Times New Roman" w:hAnsi="Times New Roman" w:cs="Times New Roman"/>
                <w:color w:val="000000"/>
                <w:sz w:val="20"/>
                <w:szCs w:val="18"/>
                <w:lang w:val="en-GB"/>
              </w:rPr>
              <w:t>94.94</w:t>
            </w:r>
          </w:p>
        </w:tc>
      </w:tr>
    </w:tbl>
    <w:p w:rsidR="00BF1373" w:rsidRPr="00001C28" w:rsidRDefault="00BF1373" w:rsidP="00BF1373">
      <w:pPr>
        <w:keepNext/>
        <w:tabs>
          <w:tab w:val="left" w:pos="1716"/>
        </w:tabs>
        <w:spacing w:after="0" w:line="240" w:lineRule="auto"/>
        <w:rPr>
          <w:rFonts w:ascii="Times New Roman" w:hAnsi="Times New Roman" w:cs="Times New Roman"/>
          <w:sz w:val="20"/>
          <w:lang w:val="en-GB"/>
        </w:rPr>
      </w:pPr>
      <w:r w:rsidRPr="00001C28">
        <w:rPr>
          <w:rFonts w:ascii="Times New Roman" w:hAnsi="Times New Roman" w:cs="Times New Roman"/>
          <w:sz w:val="20"/>
          <w:lang w:val="en-GB"/>
        </w:rPr>
        <w:t>Source: Structural path analysis results using the Mozambique SAM.</w:t>
      </w:r>
    </w:p>
    <w:p w:rsidR="00BF1373" w:rsidRPr="00001C28" w:rsidRDefault="00BF1373" w:rsidP="00BF1373">
      <w:pPr>
        <w:spacing w:after="0" w:line="240" w:lineRule="auto"/>
        <w:rPr>
          <w:rFonts w:ascii="Times New Roman" w:hAnsi="Times New Roman" w:cs="Times New Roman"/>
          <w:smallCaps/>
          <w:sz w:val="24"/>
          <w:szCs w:val="20"/>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p>
    <w:p w:rsidR="00BF1373" w:rsidRPr="00001C28" w:rsidRDefault="00BF1373" w:rsidP="00BF1373">
      <w:pPr>
        <w:spacing w:after="0" w:line="240" w:lineRule="auto"/>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br w:type="page"/>
      </w:r>
    </w:p>
    <w:p w:rsidR="00BF1373" w:rsidRPr="00001C28" w:rsidRDefault="00BF1373" w:rsidP="00BF1373">
      <w:pPr>
        <w:spacing w:after="0" w:line="240" w:lineRule="auto"/>
        <w:rPr>
          <w:rFonts w:ascii="Times New Roman" w:hAnsi="Times New Roman" w:cs="Times New Roman"/>
          <w:sz w:val="24"/>
          <w:lang w:val="en-GB"/>
        </w:rPr>
      </w:pPr>
    </w:p>
    <w:p w:rsidR="00BF1373" w:rsidRPr="00001C28" w:rsidRDefault="00BF1373" w:rsidP="00BF1373">
      <w:pPr>
        <w:keepNext/>
        <w:spacing w:after="0" w:line="240" w:lineRule="auto"/>
        <w:rPr>
          <w:rFonts w:ascii="Times New Roman" w:hAnsi="Times New Roman" w:cs="Times New Roman"/>
          <w:b/>
          <w:smallCaps/>
          <w:noProof/>
          <w:sz w:val="24"/>
          <w:szCs w:val="24"/>
          <w:lang w:val="en-GB"/>
        </w:rPr>
      </w:pP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smallCaps/>
          <w:noProof/>
          <w:sz w:val="24"/>
          <w:szCs w:val="24"/>
          <w:lang w:val="en-GB"/>
        </w:rPr>
        <w:t>Mozambique</w:t>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smallCaps/>
          <w:noProof/>
          <w:sz w:val="24"/>
          <w:szCs w:val="24"/>
          <w:lang w:val="en-GB"/>
        </w:rPr>
        <w:t>Vietnam</w:t>
      </w:r>
    </w:p>
    <w:p w:rsidR="00BF1373" w:rsidRPr="00001C28" w:rsidRDefault="00BF1373" w:rsidP="00BF1373">
      <w:pPr>
        <w:keepNext/>
        <w:spacing w:after="0" w:line="240" w:lineRule="auto"/>
        <w:jc w:val="center"/>
        <w:rPr>
          <w:rFonts w:ascii="Times New Roman" w:hAnsi="Times New Roman" w:cs="Times New Roman"/>
          <w:sz w:val="24"/>
          <w:szCs w:val="24"/>
          <w:lang w:val="en-GB"/>
        </w:rPr>
      </w:pPr>
      <w:r w:rsidRPr="00001C28">
        <w:rPr>
          <w:rFonts w:ascii="Times New Roman" w:hAnsi="Times New Roman" w:cs="Times New Roman"/>
          <w:noProof/>
          <w:sz w:val="24"/>
          <w:szCs w:val="24"/>
          <w:lang w:val="en-GB"/>
        </w:rPr>
        <w:t xml:space="preserve">  </w:t>
      </w:r>
      <w:r w:rsidRPr="00001C28">
        <w:rPr>
          <w:rFonts w:ascii="Times New Roman" w:hAnsi="Times New Roman" w:cs="Times New Roman"/>
          <w:noProof/>
          <w:sz w:val="24"/>
          <w:szCs w:val="24"/>
        </w:rPr>
        <w:drawing>
          <wp:inline distT="0" distB="0" distL="0" distR="0">
            <wp:extent cx="2438858" cy="201168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l="11767" t="18382" r="27879" b="24176"/>
                    <a:stretch>
                      <a:fillRect/>
                    </a:stretch>
                  </pic:blipFill>
                  <pic:spPr>
                    <a:xfrm>
                      <a:off x="0" y="0"/>
                      <a:ext cx="2438858" cy="2011680"/>
                    </a:xfrm>
                    <a:prstGeom prst="rect">
                      <a:avLst/>
                    </a:prstGeom>
                  </pic:spPr>
                </pic:pic>
              </a:graphicData>
            </a:graphic>
          </wp:inline>
        </w:drawing>
      </w:r>
      <w:r w:rsidRPr="00001C28">
        <w:rPr>
          <w:rFonts w:ascii="Times New Roman" w:hAnsi="Times New Roman" w:cs="Times New Roman"/>
          <w:noProof/>
          <w:sz w:val="24"/>
          <w:szCs w:val="24"/>
          <w:lang w:val="en-GB"/>
        </w:rPr>
        <w:t xml:space="preserve">      </w:t>
      </w:r>
      <w:r w:rsidRPr="00001C28">
        <w:rPr>
          <w:rFonts w:ascii="Times New Roman" w:hAnsi="Times New Roman" w:cs="Times New Roman"/>
          <w:noProof/>
          <w:sz w:val="24"/>
          <w:szCs w:val="24"/>
        </w:rPr>
        <w:drawing>
          <wp:inline distT="0" distB="0" distL="0" distR="0">
            <wp:extent cx="3091639" cy="2013044"/>
            <wp:effectExtent l="19050" t="0" r="0" b="0"/>
            <wp:docPr id="2" name="Picture 8"/>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9" cstate="print"/>
                    <a:srcRect t="11160" b="29369"/>
                    <a:stretch>
                      <a:fillRect/>
                    </a:stretch>
                  </pic:blipFill>
                  <pic:spPr bwMode="auto">
                    <a:xfrm>
                      <a:off x="0" y="0"/>
                      <a:ext cx="3091639" cy="2013044"/>
                    </a:xfrm>
                    <a:prstGeom prst="rect">
                      <a:avLst/>
                    </a:prstGeom>
                    <a:noFill/>
                    <a:ln w="1">
                      <a:noFill/>
                      <a:miter lim="800000"/>
                      <a:headEnd/>
                      <a:tailEnd type="none" w="med" len="med"/>
                    </a:ln>
                    <a:effectLst/>
                  </pic:spPr>
                </pic:pic>
              </a:graphicData>
            </a:graphic>
          </wp:inline>
        </w:drawing>
      </w:r>
      <w:r w:rsidRPr="00001C28">
        <w:rPr>
          <w:rFonts w:ascii="Times New Roman" w:hAnsi="Times New Roman" w:cs="Times New Roman"/>
          <w:noProof/>
          <w:sz w:val="24"/>
          <w:szCs w:val="24"/>
          <w:lang w:val="en-GB"/>
        </w:rPr>
        <w:t xml:space="preserve">          </w:t>
      </w:r>
    </w:p>
    <w:p w:rsidR="00BF1373" w:rsidRPr="00001C28" w:rsidRDefault="00BF1373" w:rsidP="00BF1373">
      <w:pPr>
        <w:keepNext/>
        <w:spacing w:after="0" w:line="240" w:lineRule="auto"/>
        <w:jc w:val="center"/>
        <w:rPr>
          <w:rFonts w:ascii="Times New Roman" w:hAnsi="Times New Roman" w:cs="Times New Roman"/>
          <w:szCs w:val="24"/>
          <w:lang w:val="en-GB"/>
        </w:rPr>
      </w:pPr>
      <w:proofErr w:type="gramStart"/>
      <w:r w:rsidRPr="00001C28">
        <w:rPr>
          <w:rFonts w:ascii="Times New Roman" w:hAnsi="Times New Roman" w:cs="Times New Roman"/>
          <w:szCs w:val="24"/>
          <w:lang w:val="en-GB"/>
        </w:rPr>
        <w:t>Figure 1.</w:t>
      </w:r>
      <w:proofErr w:type="gramEnd"/>
      <w:r w:rsidRPr="00001C28">
        <w:rPr>
          <w:rFonts w:ascii="Times New Roman" w:hAnsi="Times New Roman" w:cs="Times New Roman"/>
          <w:szCs w:val="24"/>
          <w:lang w:val="en-GB"/>
        </w:rPr>
        <w:t xml:space="preserve"> Income flows to rural households from an exogenous increase in agricultural demand.</w:t>
      </w:r>
    </w:p>
    <w:p w:rsidR="00BF1373" w:rsidRPr="00001C28" w:rsidRDefault="00BF1373" w:rsidP="00BF1373">
      <w:pPr>
        <w:keepNext/>
        <w:spacing w:after="0" w:line="240" w:lineRule="auto"/>
        <w:rPr>
          <w:rFonts w:ascii="Times New Roman" w:hAnsi="Times New Roman" w:cs="Times New Roman"/>
          <w:sz w:val="24"/>
          <w:szCs w:val="24"/>
          <w:lang w:val="en-GB"/>
        </w:rPr>
      </w:pPr>
    </w:p>
    <w:p w:rsidR="00BF1373" w:rsidRPr="00001C28" w:rsidRDefault="00BF1373" w:rsidP="00BF1373">
      <w:pPr>
        <w:keepNext/>
        <w:spacing w:after="0" w:line="240" w:lineRule="auto"/>
        <w:rPr>
          <w:rFonts w:ascii="Times New Roman" w:hAnsi="Times New Roman" w:cs="Times New Roman"/>
          <w:sz w:val="24"/>
          <w:szCs w:val="24"/>
          <w:lang w:val="en-GB"/>
        </w:rPr>
      </w:pPr>
    </w:p>
    <w:p w:rsidR="00293173" w:rsidRDefault="00293173">
      <w:pPr>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BF1373" w:rsidRPr="00001C28" w:rsidRDefault="00BF1373" w:rsidP="00BF1373">
      <w:pPr>
        <w:keepNext/>
        <w:spacing w:after="0" w:line="240" w:lineRule="auto"/>
        <w:rPr>
          <w:b/>
          <w:noProof/>
          <w:sz w:val="20"/>
          <w:lang w:val="en-GB"/>
        </w:rPr>
      </w:pPr>
    </w:p>
    <w:p w:rsidR="00BF1373" w:rsidRPr="00001C28" w:rsidRDefault="00BF1373" w:rsidP="00BF1373">
      <w:pPr>
        <w:keepNext/>
        <w:spacing w:after="0" w:line="240" w:lineRule="auto"/>
        <w:rPr>
          <w:rFonts w:ascii="Times New Roman" w:hAnsi="Times New Roman" w:cs="Times New Roman"/>
          <w:b/>
          <w:smallCaps/>
          <w:noProof/>
          <w:sz w:val="24"/>
          <w:szCs w:val="24"/>
          <w:lang w:val="en-GB"/>
        </w:rPr>
      </w:pP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smallCaps/>
          <w:noProof/>
          <w:sz w:val="24"/>
          <w:szCs w:val="24"/>
          <w:lang w:val="en-GB"/>
        </w:rPr>
        <w:t>Mozambique</w:t>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smallCaps/>
          <w:noProof/>
          <w:sz w:val="24"/>
          <w:szCs w:val="24"/>
          <w:lang w:val="en-GB"/>
        </w:rPr>
        <w:t>Vietnam</w:t>
      </w:r>
    </w:p>
    <w:p w:rsidR="00BF1373" w:rsidRPr="00001C28" w:rsidRDefault="00BF1373" w:rsidP="00BF1373">
      <w:pPr>
        <w:spacing w:after="0" w:line="240" w:lineRule="auto"/>
        <w:rPr>
          <w:rFonts w:ascii="Times New Roman" w:hAnsi="Times New Roman" w:cs="Times New Roman"/>
          <w:sz w:val="24"/>
          <w:lang w:val="en-GB"/>
        </w:rPr>
      </w:pPr>
      <w:r w:rsidRPr="00001C28">
        <w:rPr>
          <w:noProof/>
        </w:rPr>
        <w:drawing>
          <wp:inline distT="0" distB="0" distL="0" distR="0">
            <wp:extent cx="3013862" cy="202631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21819" t="16053" r="15970" b="35641"/>
                    <a:stretch>
                      <a:fillRect/>
                    </a:stretch>
                  </pic:blipFill>
                  <pic:spPr bwMode="auto">
                    <a:xfrm>
                      <a:off x="0" y="0"/>
                      <a:ext cx="3013862" cy="2026310"/>
                    </a:xfrm>
                    <a:prstGeom prst="rect">
                      <a:avLst/>
                    </a:prstGeom>
                    <a:noFill/>
                    <a:ln w="9525">
                      <a:noFill/>
                      <a:miter lim="800000"/>
                      <a:headEnd/>
                      <a:tailEnd/>
                    </a:ln>
                  </pic:spPr>
                </pic:pic>
              </a:graphicData>
            </a:graphic>
          </wp:inline>
        </w:drawing>
      </w:r>
      <w:r w:rsidRPr="00001C28">
        <w:rPr>
          <w:noProof/>
          <w:lang w:val="en-GB"/>
        </w:rPr>
        <w:t xml:space="preserve"> </w:t>
      </w:r>
      <w:r w:rsidRPr="00001C28">
        <w:rPr>
          <w:rFonts w:ascii="Times New Roman" w:hAnsi="Times New Roman" w:cs="Times New Roman"/>
          <w:noProof/>
          <w:sz w:val="24"/>
        </w:rPr>
        <w:drawing>
          <wp:inline distT="0" distB="0" distL="0" distR="0">
            <wp:extent cx="2623267" cy="2092148"/>
            <wp:effectExtent l="19050" t="0" r="5633"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r="10372" b="15757"/>
                    <a:stretch>
                      <a:fillRect/>
                    </a:stretch>
                  </pic:blipFill>
                  <pic:spPr bwMode="auto">
                    <a:xfrm>
                      <a:off x="0" y="0"/>
                      <a:ext cx="2623691" cy="2092486"/>
                    </a:xfrm>
                    <a:prstGeom prst="rect">
                      <a:avLst/>
                    </a:prstGeom>
                    <a:noFill/>
                    <a:ln w="9525">
                      <a:noFill/>
                      <a:miter lim="800000"/>
                      <a:headEnd/>
                      <a:tailEnd/>
                    </a:ln>
                  </pic:spPr>
                </pic:pic>
              </a:graphicData>
            </a:graphic>
          </wp:inline>
        </w:drawing>
      </w:r>
    </w:p>
    <w:p w:rsidR="00BF1373" w:rsidRPr="00001C28" w:rsidRDefault="00BF1373" w:rsidP="00BF1373">
      <w:pPr>
        <w:spacing w:after="0" w:line="240" w:lineRule="auto"/>
        <w:rPr>
          <w:rFonts w:ascii="Times New Roman" w:hAnsi="Times New Roman" w:cs="Times New Roman"/>
          <w:sz w:val="24"/>
          <w:lang w:val="en-GB"/>
        </w:rPr>
      </w:pPr>
    </w:p>
    <w:p w:rsidR="00BF1373" w:rsidRPr="00001C28" w:rsidRDefault="00BF1373" w:rsidP="00BF1373">
      <w:pPr>
        <w:keepNext/>
        <w:spacing w:after="0" w:line="240" w:lineRule="auto"/>
        <w:jc w:val="center"/>
        <w:rPr>
          <w:rFonts w:ascii="Times New Roman" w:hAnsi="Times New Roman" w:cs="Times New Roman"/>
          <w:szCs w:val="24"/>
          <w:lang w:val="en-GB"/>
        </w:rPr>
      </w:pPr>
      <w:proofErr w:type="gramStart"/>
      <w:r w:rsidRPr="00001C28">
        <w:rPr>
          <w:rFonts w:ascii="Times New Roman" w:hAnsi="Times New Roman" w:cs="Times New Roman"/>
          <w:szCs w:val="24"/>
          <w:lang w:val="en-GB"/>
        </w:rPr>
        <w:t>Figure 2.</w:t>
      </w:r>
      <w:proofErr w:type="gramEnd"/>
      <w:r w:rsidRPr="00001C28">
        <w:rPr>
          <w:rFonts w:ascii="Times New Roman" w:hAnsi="Times New Roman" w:cs="Times New Roman"/>
          <w:szCs w:val="24"/>
          <w:lang w:val="en-GB"/>
        </w:rPr>
        <w:t xml:space="preserve"> Income flows to rural households from an exogenous increase in construction.</w:t>
      </w:r>
    </w:p>
    <w:p w:rsidR="00BF1373" w:rsidRPr="00001C28" w:rsidRDefault="00BF1373" w:rsidP="00BF1373">
      <w:pPr>
        <w:spacing w:after="0" w:line="240" w:lineRule="auto"/>
        <w:rPr>
          <w:rFonts w:ascii="Times New Roman" w:hAnsi="Times New Roman" w:cs="Times New Roman"/>
          <w:sz w:val="24"/>
          <w:lang w:val="en-GB"/>
        </w:rPr>
      </w:pPr>
    </w:p>
    <w:p w:rsidR="00BF1373" w:rsidRPr="00001C28" w:rsidRDefault="00BF1373" w:rsidP="00BF1373">
      <w:pPr>
        <w:spacing w:after="0" w:line="240" w:lineRule="auto"/>
        <w:rPr>
          <w:rFonts w:ascii="Times New Roman" w:hAnsi="Times New Roman" w:cs="Times New Roman"/>
          <w:sz w:val="24"/>
          <w:lang w:val="en-GB"/>
        </w:rPr>
      </w:pPr>
    </w:p>
    <w:p w:rsidR="00293173" w:rsidRDefault="00293173">
      <w:pPr>
        <w:rPr>
          <w:rFonts w:ascii="Times New Roman" w:hAnsi="Times New Roman" w:cs="Times New Roman"/>
          <w:sz w:val="24"/>
          <w:lang w:val="en-GB"/>
        </w:rPr>
      </w:pPr>
      <w:r>
        <w:rPr>
          <w:rFonts w:ascii="Times New Roman" w:hAnsi="Times New Roman" w:cs="Times New Roman"/>
          <w:sz w:val="24"/>
          <w:lang w:val="en-GB"/>
        </w:rPr>
        <w:br w:type="page"/>
      </w:r>
    </w:p>
    <w:p w:rsidR="00BF1373" w:rsidRPr="00001C28" w:rsidRDefault="00BF1373" w:rsidP="00BF1373">
      <w:pPr>
        <w:spacing w:after="0" w:line="240" w:lineRule="auto"/>
        <w:rPr>
          <w:rFonts w:ascii="Times New Roman" w:hAnsi="Times New Roman" w:cs="Times New Roman"/>
          <w:sz w:val="24"/>
          <w:lang w:val="en-GB"/>
        </w:rPr>
      </w:pPr>
    </w:p>
    <w:p w:rsidR="00BF1373" w:rsidRPr="00001C28" w:rsidRDefault="00BF1373" w:rsidP="00BF1373">
      <w:pPr>
        <w:spacing w:after="0" w:line="240" w:lineRule="auto"/>
        <w:rPr>
          <w:rFonts w:ascii="Times New Roman" w:hAnsi="Times New Roman" w:cs="Times New Roman"/>
          <w:sz w:val="24"/>
          <w:lang w:val="en-GB"/>
        </w:rPr>
      </w:pPr>
    </w:p>
    <w:p w:rsidR="00BF1373" w:rsidRPr="00001C28" w:rsidRDefault="00BF1373" w:rsidP="00BF1373">
      <w:pPr>
        <w:keepNext/>
        <w:spacing w:after="0" w:line="240" w:lineRule="auto"/>
        <w:rPr>
          <w:rFonts w:ascii="Times New Roman" w:hAnsi="Times New Roman" w:cs="Times New Roman"/>
          <w:b/>
          <w:smallCaps/>
          <w:noProof/>
          <w:sz w:val="24"/>
          <w:szCs w:val="24"/>
          <w:lang w:val="en-GB"/>
        </w:rPr>
      </w:pP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smallCaps/>
          <w:noProof/>
          <w:sz w:val="24"/>
          <w:szCs w:val="24"/>
          <w:lang w:val="en-GB"/>
        </w:rPr>
        <w:t>Mozambique</w:t>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b/>
          <w:smallCaps/>
          <w:noProof/>
          <w:sz w:val="24"/>
          <w:szCs w:val="24"/>
          <w:lang w:val="en-GB"/>
        </w:rPr>
        <w:tab/>
      </w:r>
      <w:r w:rsidRPr="00001C28">
        <w:rPr>
          <w:rFonts w:ascii="Times New Roman" w:hAnsi="Times New Roman" w:cs="Times New Roman"/>
          <w:smallCaps/>
          <w:noProof/>
          <w:sz w:val="24"/>
          <w:szCs w:val="24"/>
          <w:lang w:val="en-GB"/>
        </w:rPr>
        <w:t>Vietnam</w:t>
      </w:r>
    </w:p>
    <w:p w:rsidR="00BF1373" w:rsidRPr="00001C28" w:rsidRDefault="00BF1373" w:rsidP="00BF1373">
      <w:pPr>
        <w:spacing w:after="0" w:line="240" w:lineRule="auto"/>
        <w:jc w:val="center"/>
        <w:rPr>
          <w:lang w:val="en-GB"/>
        </w:rPr>
      </w:pPr>
      <w:r w:rsidRPr="00001C28">
        <w:rPr>
          <w:noProof/>
          <w:lang w:val="en-GB"/>
        </w:rPr>
        <w:t xml:space="preserve"> </w:t>
      </w:r>
      <w:r w:rsidRPr="00001C28">
        <w:rPr>
          <w:noProof/>
        </w:rPr>
        <w:drawing>
          <wp:inline distT="0" distB="0" distL="0" distR="0">
            <wp:extent cx="2761305" cy="1828800"/>
            <wp:effectExtent l="19050" t="0" r="945"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l="2988" t="2504" r="19106" b="37997"/>
                    <a:stretch>
                      <a:fillRect/>
                    </a:stretch>
                  </pic:blipFill>
                  <pic:spPr bwMode="auto">
                    <a:xfrm>
                      <a:off x="0" y="0"/>
                      <a:ext cx="2763034" cy="1829945"/>
                    </a:xfrm>
                    <a:prstGeom prst="rect">
                      <a:avLst/>
                    </a:prstGeom>
                    <a:noFill/>
                    <a:ln w="9525">
                      <a:noFill/>
                      <a:miter lim="800000"/>
                      <a:headEnd/>
                      <a:tailEnd/>
                    </a:ln>
                  </pic:spPr>
                </pic:pic>
              </a:graphicData>
            </a:graphic>
          </wp:inline>
        </w:drawing>
      </w:r>
      <w:r w:rsidRPr="00001C28">
        <w:rPr>
          <w:noProof/>
        </w:rPr>
        <w:drawing>
          <wp:inline distT="0" distB="0" distL="0" distR="0">
            <wp:extent cx="2812263" cy="1894637"/>
            <wp:effectExtent l="19050" t="0" r="7137" b="0"/>
            <wp:docPr id="6" name="Picture 2"/>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3" cstate="print"/>
                    <a:srcRect t="6653" b="31718"/>
                    <a:stretch>
                      <a:fillRect/>
                    </a:stretch>
                  </pic:blipFill>
                  <pic:spPr bwMode="auto">
                    <a:xfrm>
                      <a:off x="0" y="0"/>
                      <a:ext cx="2812263" cy="1894637"/>
                    </a:xfrm>
                    <a:prstGeom prst="rect">
                      <a:avLst/>
                    </a:prstGeom>
                    <a:noFill/>
                    <a:ln w="1">
                      <a:noFill/>
                      <a:miter lim="800000"/>
                      <a:headEnd/>
                      <a:tailEnd type="none" w="med" len="med"/>
                    </a:ln>
                    <a:effectLst/>
                  </pic:spPr>
                </pic:pic>
              </a:graphicData>
            </a:graphic>
          </wp:inline>
        </w:drawing>
      </w:r>
      <w:r w:rsidRPr="00001C28">
        <w:rPr>
          <w:lang w:val="en-GB"/>
        </w:rPr>
        <w:br/>
      </w:r>
    </w:p>
    <w:p w:rsidR="00BF1373" w:rsidRPr="00001C28" w:rsidRDefault="00BF1373" w:rsidP="00BF1373">
      <w:pPr>
        <w:keepNext/>
        <w:spacing w:after="0" w:line="240" w:lineRule="auto"/>
        <w:jc w:val="center"/>
        <w:rPr>
          <w:rFonts w:ascii="Times New Roman" w:hAnsi="Times New Roman" w:cs="Times New Roman"/>
          <w:szCs w:val="24"/>
          <w:lang w:val="en-GB"/>
        </w:rPr>
      </w:pPr>
      <w:proofErr w:type="gramStart"/>
      <w:r w:rsidRPr="00001C28">
        <w:rPr>
          <w:rFonts w:ascii="Times New Roman" w:hAnsi="Times New Roman" w:cs="Times New Roman"/>
          <w:szCs w:val="24"/>
          <w:lang w:val="en-GB"/>
        </w:rPr>
        <w:t>Figure 3.</w:t>
      </w:r>
      <w:proofErr w:type="gramEnd"/>
      <w:r w:rsidRPr="00001C28">
        <w:rPr>
          <w:rFonts w:ascii="Times New Roman" w:hAnsi="Times New Roman" w:cs="Times New Roman"/>
          <w:szCs w:val="24"/>
          <w:lang w:val="en-GB"/>
        </w:rPr>
        <w:t xml:space="preserve"> Income flows to rural households from an exogenous increase in urban households.</w:t>
      </w:r>
    </w:p>
    <w:p w:rsidR="00BF1373" w:rsidRPr="00001C28" w:rsidRDefault="00BF1373" w:rsidP="00BF1373">
      <w:pPr>
        <w:spacing w:after="0" w:line="240" w:lineRule="auto"/>
        <w:rPr>
          <w:rFonts w:ascii="Times New Roman" w:hAnsi="Times New Roman" w:cs="Times New Roman"/>
          <w:sz w:val="24"/>
          <w:lang w:val="en-GB"/>
        </w:rPr>
      </w:pPr>
    </w:p>
    <w:p w:rsidR="00BF1373" w:rsidRPr="00001C28" w:rsidRDefault="00BF1373" w:rsidP="00BF1373">
      <w:pPr>
        <w:spacing w:after="0" w:line="240" w:lineRule="auto"/>
        <w:rPr>
          <w:rFonts w:ascii="Times New Roman" w:hAnsi="Times New Roman" w:cs="Times New Roman"/>
          <w:sz w:val="24"/>
          <w:lang w:val="en-GB"/>
        </w:rPr>
      </w:pPr>
      <w:r w:rsidRPr="00001C28">
        <w:rPr>
          <w:rFonts w:ascii="Times New Roman" w:hAnsi="Times New Roman" w:cs="Times New Roman"/>
          <w:sz w:val="24"/>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A1</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Detailed SAM Multipliers for Mozambique</w:t>
      </w:r>
    </w:p>
    <w:tbl>
      <w:tblPr>
        <w:tblStyle w:val="TableGrid"/>
        <w:tblW w:w="0" w:type="auto"/>
        <w:jc w:val="center"/>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24"/>
        <w:gridCol w:w="1024"/>
        <w:gridCol w:w="1024"/>
        <w:gridCol w:w="1024"/>
        <w:gridCol w:w="1024"/>
        <w:gridCol w:w="1024"/>
        <w:gridCol w:w="1024"/>
        <w:gridCol w:w="1024"/>
        <w:gridCol w:w="1024"/>
      </w:tblGrid>
      <w:tr w:rsidR="00BF1373" w:rsidRPr="00001C28" w:rsidTr="00705677">
        <w:trPr>
          <w:jc w:val="center"/>
        </w:trPr>
        <w:tc>
          <w:tcPr>
            <w:tcW w:w="1024" w:type="dxa"/>
            <w:vMerge w:val="restart"/>
            <w:tcBorders>
              <w:top w:val="single" w:sz="4" w:space="0" w:color="000000" w:themeColor="text1"/>
            </w:tcBorders>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Origin pole </w:t>
            </w:r>
          </w:p>
        </w:tc>
        <w:tc>
          <w:tcPr>
            <w:tcW w:w="5120" w:type="dxa"/>
            <w:gridSpan w:val="5"/>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Factor multipliers</w:t>
            </w:r>
          </w:p>
        </w:tc>
        <w:tc>
          <w:tcPr>
            <w:tcW w:w="3072" w:type="dxa"/>
            <w:gridSpan w:val="3"/>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Aggregate multipliers</w:t>
            </w:r>
          </w:p>
        </w:tc>
      </w:tr>
      <w:tr w:rsidR="00BF1373" w:rsidRPr="00001C28" w:rsidTr="00705677">
        <w:trPr>
          <w:jc w:val="center"/>
        </w:trPr>
        <w:tc>
          <w:tcPr>
            <w:tcW w:w="1024" w:type="dxa"/>
            <w:vMerge/>
            <w:tcBorders>
              <w:bottom w:val="single" w:sz="4" w:space="0" w:color="000000" w:themeColor="text1"/>
            </w:tcBorders>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FCAP</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FLAB_H</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FLAB_L</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FLAB_M</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FLND</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Output</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V. Added</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Income</w:t>
            </w:r>
          </w:p>
        </w:tc>
      </w:tr>
      <w:tr w:rsidR="00BF1373" w:rsidRPr="00001C28" w:rsidTr="00705677">
        <w:trPr>
          <w:jc w:val="center"/>
        </w:trPr>
        <w:tc>
          <w:tcPr>
            <w:tcW w:w="1024" w:type="dxa"/>
            <w:tcBorders>
              <w:top w:val="single" w:sz="4" w:space="0" w:color="000000" w:themeColor="text1"/>
            </w:tcBorders>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0.524</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0.142</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1.064</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0.268</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0.320</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5.236</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2.318</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2.677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1.187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0.232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0.155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5.063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2.251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2.626</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0.617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1.017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0.288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5.275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2.177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2.599</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0.517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1.136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0.280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5.343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2.193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2.547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0.125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0.242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4.574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1.636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2.042</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0.423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0.639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0.220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4.416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1.538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1.828</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3.519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1.175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1.377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0.358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0.230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0.069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4.003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1.353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1.598</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0.310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2.736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0.730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0.862</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0.172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0.209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2.261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0.662</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0.456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0.151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3.359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1.430</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0.407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0.061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0.276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2.835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0.896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1.174</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0.510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0.512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4.352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1.490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1.838</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0.462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0.336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2.942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1.064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1.380</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0.538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0.164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4.911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2.065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2.434</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0.796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0.159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0.580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0.227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0.095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4.452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1.857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2.401</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0.520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0.160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0.566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0.262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4.255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1.587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1.944</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0.124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0.232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2.141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0.618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0.703</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0.451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0.412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0.784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0.396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0.156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5.315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2.199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2.508</w:t>
            </w:r>
          </w:p>
        </w:tc>
      </w:tr>
      <w:tr w:rsidR="00BF1373" w:rsidRPr="00001C28" w:rsidTr="00705677">
        <w:trPr>
          <w:jc w:val="center"/>
        </w:trPr>
        <w:tc>
          <w:tcPr>
            <w:tcW w:w="1024" w:type="dxa"/>
            <w:tcBorders>
              <w:bottom w:val="single" w:sz="4" w:space="0" w:color="000000" w:themeColor="text1"/>
            </w:tcBorders>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0.478</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0.325</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0.852</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0.372</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0.112</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4.979</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2.139</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2.467</w:t>
            </w:r>
          </w:p>
        </w:tc>
      </w:tr>
    </w:tbl>
    <w:p w:rsidR="00BF1373" w:rsidRPr="00001C28" w:rsidRDefault="00BF1373" w:rsidP="00BF1373">
      <w:pPr>
        <w:keepNext/>
        <w:tabs>
          <w:tab w:val="left" w:pos="1716"/>
        </w:tabs>
        <w:spacing w:after="0" w:line="240" w:lineRule="auto"/>
        <w:ind w:left="426"/>
        <w:rPr>
          <w:rFonts w:ascii="Times New Roman" w:hAnsi="Times New Roman" w:cs="Times New Roman"/>
          <w:sz w:val="20"/>
          <w:lang w:val="en-GB"/>
        </w:rPr>
      </w:pPr>
      <w:r w:rsidRPr="00001C28">
        <w:rPr>
          <w:rFonts w:ascii="Times New Roman" w:hAnsi="Times New Roman" w:cs="Times New Roman"/>
          <w:sz w:val="20"/>
          <w:lang w:val="en-GB"/>
        </w:rPr>
        <w:t>Source: Multiplier results using the Mozambique SAM.</w:t>
      </w:r>
    </w:p>
    <w:p w:rsidR="00BF1373" w:rsidRPr="00001C28" w:rsidRDefault="00BF1373" w:rsidP="00BF1373">
      <w:pPr>
        <w:spacing w:after="0" w:line="240" w:lineRule="auto"/>
        <w:jc w:val="center"/>
        <w:rPr>
          <w:rFonts w:ascii="Times New Roman" w:hAnsi="Times New Roman" w:cs="Times New Roman"/>
          <w:smallCaps/>
          <w:sz w:val="24"/>
          <w:szCs w:val="20"/>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Table A2</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Detailed SAM Multipliers for Vietnam</w:t>
      </w:r>
    </w:p>
    <w:tbl>
      <w:tblPr>
        <w:tblStyle w:val="TableGrid"/>
        <w:tblW w:w="0" w:type="auto"/>
        <w:jc w:val="center"/>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24"/>
        <w:gridCol w:w="1024"/>
        <w:gridCol w:w="1024"/>
        <w:gridCol w:w="1024"/>
        <w:gridCol w:w="1024"/>
        <w:gridCol w:w="1024"/>
        <w:gridCol w:w="1024"/>
        <w:gridCol w:w="1024"/>
        <w:gridCol w:w="1024"/>
      </w:tblGrid>
      <w:tr w:rsidR="00BF1373" w:rsidRPr="00001C28" w:rsidTr="00705677">
        <w:trPr>
          <w:jc w:val="center"/>
        </w:trPr>
        <w:tc>
          <w:tcPr>
            <w:tcW w:w="1024" w:type="dxa"/>
            <w:vMerge w:val="restart"/>
            <w:tcBorders>
              <w:top w:val="single" w:sz="4" w:space="0" w:color="000000" w:themeColor="text1"/>
            </w:tcBorders>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Origin pole </w:t>
            </w:r>
          </w:p>
        </w:tc>
        <w:tc>
          <w:tcPr>
            <w:tcW w:w="5120" w:type="dxa"/>
            <w:gridSpan w:val="5"/>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Factor multipliers</w:t>
            </w:r>
          </w:p>
        </w:tc>
        <w:tc>
          <w:tcPr>
            <w:tcW w:w="3072" w:type="dxa"/>
            <w:gridSpan w:val="3"/>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Aggregate multipliers</w:t>
            </w:r>
          </w:p>
        </w:tc>
      </w:tr>
      <w:tr w:rsidR="00BF1373" w:rsidRPr="00001C28" w:rsidTr="00705677">
        <w:trPr>
          <w:jc w:val="center"/>
        </w:trPr>
        <w:tc>
          <w:tcPr>
            <w:tcW w:w="1024" w:type="dxa"/>
            <w:vMerge/>
            <w:tcBorders>
              <w:bottom w:val="single" w:sz="4" w:space="0" w:color="000000" w:themeColor="text1"/>
            </w:tcBorders>
          </w:tcPr>
          <w:p w:rsidR="00BF1373" w:rsidRPr="00001C28" w:rsidRDefault="00BF1373" w:rsidP="00705677">
            <w:pPr>
              <w:autoSpaceDE w:val="0"/>
              <w:autoSpaceDN w:val="0"/>
              <w:adjustRightInd w:val="0"/>
              <w:jc w:val="right"/>
              <w:rPr>
                <w:rFonts w:ascii="Times New Roman" w:hAnsi="Times New Roman" w:cs="Times New Roman"/>
                <w:color w:val="000000"/>
                <w:sz w:val="20"/>
                <w:szCs w:val="20"/>
                <w:lang w:val="en-GB"/>
              </w:rPr>
            </w:pP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FCAP</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FLAB_H</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FLAB_L</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FLAB_M</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FLND</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Output</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V. Added</w:t>
            </w:r>
          </w:p>
        </w:tc>
        <w:tc>
          <w:tcPr>
            <w:tcW w:w="1024" w:type="dxa"/>
            <w:tcBorders>
              <w:top w:val="single" w:sz="4" w:space="0" w:color="000000" w:themeColor="text1"/>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Income</w:t>
            </w:r>
          </w:p>
        </w:tc>
      </w:tr>
      <w:tr w:rsidR="00BF1373" w:rsidRPr="00001C28" w:rsidTr="00705677">
        <w:trPr>
          <w:jc w:val="center"/>
        </w:trPr>
        <w:tc>
          <w:tcPr>
            <w:tcW w:w="1024" w:type="dxa"/>
            <w:tcBorders>
              <w:top w:val="single" w:sz="4" w:space="0" w:color="000000" w:themeColor="text1"/>
            </w:tcBorders>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0.292</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0.028</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0.590</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0.109</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0.257</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2.954</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1.276</w:t>
            </w:r>
          </w:p>
        </w:tc>
        <w:tc>
          <w:tcPr>
            <w:tcW w:w="1024" w:type="dxa"/>
            <w:tcBorders>
              <w:top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1.361</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0.308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0.640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3.336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1.296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1.395</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0.416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0.066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2.479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0.993</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0.361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0.631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2.972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1.179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1.327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0.542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0.415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2.658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1.134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1.363</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0.298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0.442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0.093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3.183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1.081</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0.204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0.191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2.600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0.482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0.567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0.238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0.245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2.439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0.587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0.686</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0.129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1.596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0.378</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0.188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0.202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2.100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0.554</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0.352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2.947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0.812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0.960</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0.126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0.134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1.847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0.318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0.372</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CONS</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0.349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0.334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2.985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0.822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0.494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0.424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2.613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1.325</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TRAD</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0.332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0.362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0.097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2.619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0.857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0.997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0.326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0.091</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2.470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0.814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0.947</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0.334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0.286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2.229</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0.760</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0.899</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0.342</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0.357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2.363</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0.875</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1.018</w:t>
            </w:r>
          </w:p>
        </w:tc>
      </w:tr>
      <w:tr w:rsidR="00BF1373" w:rsidRPr="00001C28" w:rsidTr="00705677">
        <w:trPr>
          <w:jc w:val="center"/>
        </w:trPr>
        <w:tc>
          <w:tcPr>
            <w:tcW w:w="1024" w:type="dxa"/>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0.286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0.576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0.148</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0.037</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2.866</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1.104</w:t>
            </w:r>
          </w:p>
        </w:tc>
        <w:tc>
          <w:tcPr>
            <w:tcW w:w="1024" w:type="dxa"/>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1.222</w:t>
            </w:r>
          </w:p>
        </w:tc>
      </w:tr>
      <w:tr w:rsidR="00BF1373" w:rsidRPr="00001C28" w:rsidTr="00705677">
        <w:trPr>
          <w:jc w:val="center"/>
        </w:trPr>
        <w:tc>
          <w:tcPr>
            <w:tcW w:w="1024" w:type="dxa"/>
            <w:tcBorders>
              <w:bottom w:val="single" w:sz="4" w:space="0" w:color="000000" w:themeColor="text1"/>
            </w:tcBorders>
          </w:tcPr>
          <w:p w:rsidR="00BF1373" w:rsidRPr="00001C28" w:rsidRDefault="00BF1373" w:rsidP="00705677">
            <w:pPr>
              <w:autoSpaceDE w:val="0"/>
              <w:autoSpaceDN w:val="0"/>
              <w:adjustRightInd w:val="0"/>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0.273</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0.052</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0.446</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0.125</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0.031</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2.439</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0.927</w:t>
            </w:r>
          </w:p>
        </w:tc>
        <w:tc>
          <w:tcPr>
            <w:tcW w:w="1024" w:type="dxa"/>
            <w:tcBorders>
              <w:bottom w:val="single" w:sz="4" w:space="0" w:color="000000" w:themeColor="text1"/>
            </w:tcBorders>
          </w:tcPr>
          <w:p w:rsidR="00BF1373" w:rsidRPr="00001C28" w:rsidRDefault="00BF1373" w:rsidP="00705677">
            <w:pPr>
              <w:autoSpaceDE w:val="0"/>
              <w:autoSpaceDN w:val="0"/>
              <w:adjustRightInd w:val="0"/>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1.039</w:t>
            </w:r>
          </w:p>
        </w:tc>
      </w:tr>
    </w:tbl>
    <w:p w:rsidR="00BF1373" w:rsidRPr="00001C28" w:rsidRDefault="00BF1373" w:rsidP="00BF1373">
      <w:pPr>
        <w:keepNext/>
        <w:tabs>
          <w:tab w:val="left" w:pos="1716"/>
        </w:tabs>
        <w:spacing w:after="0" w:line="240" w:lineRule="auto"/>
        <w:ind w:left="426"/>
        <w:rPr>
          <w:rFonts w:ascii="Times New Roman" w:hAnsi="Times New Roman" w:cs="Times New Roman"/>
          <w:smallCaps/>
          <w:sz w:val="24"/>
          <w:szCs w:val="20"/>
          <w:lang w:val="en-GB"/>
        </w:rPr>
      </w:pPr>
      <w:r w:rsidRPr="00001C28">
        <w:rPr>
          <w:rFonts w:ascii="Times New Roman" w:hAnsi="Times New Roman" w:cs="Times New Roman"/>
          <w:sz w:val="20"/>
          <w:lang w:val="en-GB"/>
        </w:rPr>
        <w:t>Source: Multiplier results using the Vietnam SAM.</w:t>
      </w:r>
      <w:r w:rsidRPr="00001C28">
        <w:rPr>
          <w:rFonts w:ascii="Times New Roman" w:hAnsi="Times New Roman" w:cs="Times New Roman"/>
          <w:smallCaps/>
          <w:sz w:val="24"/>
          <w:szCs w:val="20"/>
          <w:lang w:val="en-GB"/>
        </w:rPr>
        <w:t xml:space="preserve"> </w:t>
      </w:r>
    </w:p>
    <w:p w:rsidR="00BF1373" w:rsidRPr="00001C28" w:rsidRDefault="00BF1373" w:rsidP="00BF1373">
      <w:pPr>
        <w:spacing w:after="0" w:line="240" w:lineRule="auto"/>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A3</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Path Analysis from Agriculture to Rural Households in Vietnam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19"/>
        <w:gridCol w:w="1041"/>
        <w:gridCol w:w="1041"/>
        <w:gridCol w:w="1042"/>
        <w:gridCol w:w="1141"/>
        <w:gridCol w:w="1150"/>
      </w:tblGrid>
      <w:tr w:rsidR="00BF1373" w:rsidRPr="00001C28" w:rsidTr="00705677">
        <w:trPr>
          <w:jc w:val="center"/>
        </w:trPr>
        <w:tc>
          <w:tcPr>
            <w:tcW w:w="1242"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Overall path details</w:t>
            </w:r>
          </w:p>
        </w:tc>
        <w:tc>
          <w:tcPr>
            <w:tcW w:w="2919"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Structural paths </w:t>
            </w:r>
          </w:p>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(excluding origin and destination poles)</w:t>
            </w:r>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Direct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D</m:t>
                    </m:r>
                  </m:sup>
                </m:sSubSup>
              </m:oMath>
            </m:oMathPara>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Path multiplier</w:t>
            </w:r>
          </w:p>
          <w:p w:rsidR="00BF1373" w:rsidRPr="00001C28" w:rsidRDefault="009F7824" w:rsidP="00705677">
            <w:pPr>
              <w:jc w:val="center"/>
              <w:rPr>
                <w:rFonts w:ascii="Times New Roman" w:hAnsi="Times New Roman" w:cs="Times New Roman"/>
                <w:sz w:val="20"/>
                <w:szCs w:val="20"/>
                <w:lang w:val="en-GB"/>
              </w:rPr>
            </w:pPr>
            <m:oMathPara>
              <m:oMath>
                <m:sSub>
                  <m:sSubPr>
                    <m:ctrlPr>
                      <w:rPr>
                        <w:rFonts w:ascii="Cambria Math" w:hAnsi="Times New Roman" w:cs="Times New Roman"/>
                        <w:i/>
                        <w:sz w:val="20"/>
                        <w:szCs w:val="20"/>
                        <w:lang w:val="en-GB"/>
                      </w:rPr>
                    </m:ctrlPr>
                  </m:sSubPr>
                  <m:e>
                    <m:r>
                      <w:rPr>
                        <w:rFonts w:ascii="Cambria Math" w:hAnsi="Cambria Math" w:cs="Times New Roman"/>
                        <w:sz w:val="20"/>
                        <w:szCs w:val="20"/>
                        <w:lang w:val="en-GB"/>
                      </w:rPr>
                      <m:t>M</m:t>
                    </m:r>
                  </m:e>
                  <m:sub>
                    <m:r>
                      <w:rPr>
                        <w:rFonts w:ascii="Cambria Math" w:hAnsi="Cambria Math" w:cs="Times New Roman"/>
                        <w:sz w:val="20"/>
                        <w:szCs w:val="20"/>
                        <w:lang w:val="en-GB"/>
                      </w:rPr>
                      <m:t>p</m:t>
                    </m:r>
                  </m:sub>
                </m:sSub>
              </m:oMath>
            </m:oMathPara>
          </w:p>
        </w:tc>
        <w:tc>
          <w:tcPr>
            <w:tcW w:w="1042"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Total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T</m:t>
                    </m:r>
                  </m:sup>
                </m:sSubSup>
              </m:oMath>
            </m:oMathPara>
          </w:p>
        </w:tc>
        <w:tc>
          <w:tcPr>
            <w:tcW w:w="11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Share of global influence (%)</w:t>
            </w:r>
          </w:p>
        </w:tc>
        <w:tc>
          <w:tcPr>
            <w:tcW w:w="115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Cumulative share</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w:t>
            </w:r>
          </w:p>
        </w:tc>
      </w:tr>
      <w:tr w:rsidR="00BF1373" w:rsidRPr="00001C28" w:rsidTr="00705677">
        <w:trPr>
          <w:jc w:val="center"/>
        </w:trPr>
        <w:tc>
          <w:tcPr>
            <w:tcW w:w="1242"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top w:val="single" w:sz="4" w:space="0" w:color="000000" w:themeColor="text1"/>
            </w:tcBorders>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FLAB_L</w:t>
            </w:r>
          </w:p>
        </w:tc>
        <w:tc>
          <w:tcPr>
            <w:tcW w:w="1041"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0.2083</w:t>
            </w:r>
          </w:p>
        </w:tc>
        <w:tc>
          <w:tcPr>
            <w:tcW w:w="1041"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1.6374</w:t>
            </w:r>
          </w:p>
        </w:tc>
        <w:tc>
          <w:tcPr>
            <w:tcW w:w="1042"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0.3411</w:t>
            </w:r>
          </w:p>
        </w:tc>
        <w:tc>
          <w:tcPr>
            <w:tcW w:w="1141"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48.10</w:t>
            </w:r>
          </w:p>
        </w:tc>
        <w:tc>
          <w:tcPr>
            <w:tcW w:w="1150"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48.10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Origin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FLND</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0.1579</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1.5613</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0.2466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34.78</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82.88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(i):</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FLAB_M</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0.0179</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1.5991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0.0286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4.03</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86.91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AGRI</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ENT</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0.0164</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1.6225</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0.0266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3.75</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90.67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CHEM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2.0604</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0.0107</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1.51</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92.18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Destination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0.0017</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1.6694</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0.0029</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0.41</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92.59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(j):</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CHEM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ENT</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0.0014</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2.0414</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0.0028</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0.39</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92.98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UTIL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1.7453</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0.0021</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0.30</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93.28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TRAN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0.0010</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1.6672</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0.0017</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0.25</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93.53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Global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CHEM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FLAB_M</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0.0008</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2.0151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0.0015</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0.22</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93.74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influence:</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FLAB_H</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0.0008</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1.5830</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0.0012</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0.17</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93.91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0.709</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UTIL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ENT</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0.0005</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1.7272</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0.0008</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94.02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ENT</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0.0004</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1.6542</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0.0007</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94.12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TRAN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ENT</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0.0004</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1.6505</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0.0007</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94.22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CHEM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2.0969</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94.31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GOVN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1.7533</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0.08</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94.39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FUEL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1.6820</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0.0005</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94.46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FLAB_M</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1.6315</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0.0005</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94.53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FORE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1.8320</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0.0005</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94.59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CHEM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UTIL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2.1951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0.0005</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0.06</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94.66</w:t>
            </w:r>
          </w:p>
        </w:tc>
      </w:tr>
      <w:tr w:rsidR="00BF1373" w:rsidRPr="00001C28" w:rsidTr="00705677">
        <w:trPr>
          <w:jc w:val="center"/>
        </w:trPr>
        <w:tc>
          <w:tcPr>
            <w:tcW w:w="1242"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bottom w:val="single" w:sz="4" w:space="0" w:color="000000" w:themeColor="text1"/>
            </w:tcBorders>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MACH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FLAB_L</w:t>
            </w:r>
          </w:p>
        </w:tc>
        <w:tc>
          <w:tcPr>
            <w:tcW w:w="1041"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0.0002</w:t>
            </w:r>
          </w:p>
        </w:tc>
        <w:tc>
          <w:tcPr>
            <w:tcW w:w="1041"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2.1594</w:t>
            </w:r>
          </w:p>
        </w:tc>
        <w:tc>
          <w:tcPr>
            <w:tcW w:w="1042"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0.0004</w:t>
            </w:r>
          </w:p>
        </w:tc>
        <w:tc>
          <w:tcPr>
            <w:tcW w:w="1141"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0.06</w:t>
            </w:r>
          </w:p>
        </w:tc>
        <w:tc>
          <w:tcPr>
            <w:tcW w:w="1150"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94.72</w:t>
            </w:r>
          </w:p>
        </w:tc>
      </w:tr>
    </w:tbl>
    <w:p w:rsidR="00BF1373" w:rsidRPr="00001C28" w:rsidRDefault="00BF1373" w:rsidP="00BF1373">
      <w:pPr>
        <w:spacing w:after="0" w:line="240" w:lineRule="auto"/>
        <w:rPr>
          <w:rFonts w:ascii="Times New Roman" w:hAnsi="Times New Roman" w:cs="Times New Roman"/>
          <w:sz w:val="20"/>
          <w:lang w:val="en-GB"/>
        </w:rPr>
      </w:pPr>
      <w:r w:rsidRPr="00001C28">
        <w:rPr>
          <w:rFonts w:ascii="Times New Roman" w:hAnsi="Times New Roman" w:cs="Times New Roman"/>
          <w:sz w:val="20"/>
          <w:lang w:val="en-GB"/>
        </w:rPr>
        <w:t>Source: Structural path analysis results using the Vietnam SAM.</w:t>
      </w:r>
    </w:p>
    <w:p w:rsidR="00BF1373" w:rsidRPr="00001C28" w:rsidRDefault="00BF1373" w:rsidP="00BF1373">
      <w:pP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A4</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Path Analysis from Construction to Rural Households in Mozambique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19"/>
        <w:gridCol w:w="1041"/>
        <w:gridCol w:w="1041"/>
        <w:gridCol w:w="1042"/>
        <w:gridCol w:w="1141"/>
        <w:gridCol w:w="1150"/>
      </w:tblGrid>
      <w:tr w:rsidR="00BF1373" w:rsidRPr="00001C28" w:rsidTr="00705677">
        <w:trPr>
          <w:jc w:val="center"/>
        </w:trPr>
        <w:tc>
          <w:tcPr>
            <w:tcW w:w="1242"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Overall path details</w:t>
            </w:r>
          </w:p>
        </w:tc>
        <w:tc>
          <w:tcPr>
            <w:tcW w:w="2919"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Structural paths </w:t>
            </w:r>
          </w:p>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(excluding origin and destination poles)</w:t>
            </w:r>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Direct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D</m:t>
                    </m:r>
                  </m:sup>
                </m:sSubSup>
              </m:oMath>
            </m:oMathPara>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Path multiplier</w:t>
            </w:r>
          </w:p>
          <w:p w:rsidR="00BF1373" w:rsidRPr="00001C28" w:rsidRDefault="009F7824" w:rsidP="00705677">
            <w:pPr>
              <w:jc w:val="center"/>
              <w:rPr>
                <w:rFonts w:ascii="Times New Roman" w:hAnsi="Times New Roman" w:cs="Times New Roman"/>
                <w:sz w:val="20"/>
                <w:szCs w:val="20"/>
                <w:lang w:val="en-GB"/>
              </w:rPr>
            </w:pPr>
            <m:oMathPara>
              <m:oMath>
                <m:sSub>
                  <m:sSubPr>
                    <m:ctrlPr>
                      <w:rPr>
                        <w:rFonts w:ascii="Cambria Math" w:hAnsi="Times New Roman" w:cs="Times New Roman"/>
                        <w:i/>
                        <w:sz w:val="20"/>
                        <w:szCs w:val="20"/>
                        <w:lang w:val="en-GB"/>
                      </w:rPr>
                    </m:ctrlPr>
                  </m:sSubPr>
                  <m:e>
                    <m:r>
                      <w:rPr>
                        <w:rFonts w:ascii="Cambria Math" w:hAnsi="Cambria Math" w:cs="Times New Roman"/>
                        <w:sz w:val="20"/>
                        <w:szCs w:val="20"/>
                        <w:lang w:val="en-GB"/>
                      </w:rPr>
                      <m:t>M</m:t>
                    </m:r>
                  </m:e>
                  <m:sub>
                    <m:r>
                      <w:rPr>
                        <w:rFonts w:ascii="Cambria Math" w:hAnsi="Cambria Math" w:cs="Times New Roman"/>
                        <w:sz w:val="20"/>
                        <w:szCs w:val="20"/>
                        <w:lang w:val="en-GB"/>
                      </w:rPr>
                      <m:t>p</m:t>
                    </m:r>
                  </m:sub>
                </m:sSub>
              </m:oMath>
            </m:oMathPara>
          </w:p>
        </w:tc>
        <w:tc>
          <w:tcPr>
            <w:tcW w:w="1042"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Total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T</m:t>
                    </m:r>
                  </m:sup>
                </m:sSubSup>
              </m:oMath>
            </m:oMathPara>
          </w:p>
        </w:tc>
        <w:tc>
          <w:tcPr>
            <w:tcW w:w="11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Share of global influence (%)</w:t>
            </w:r>
          </w:p>
        </w:tc>
        <w:tc>
          <w:tcPr>
            <w:tcW w:w="115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Cumulative share</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w:t>
            </w:r>
          </w:p>
        </w:tc>
      </w:tr>
      <w:tr w:rsidR="00BF1373" w:rsidRPr="00001C28" w:rsidTr="00705677">
        <w:trPr>
          <w:jc w:val="center"/>
        </w:trPr>
        <w:tc>
          <w:tcPr>
            <w:tcW w:w="1242"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FLAB_L </w:t>
            </w:r>
          </w:p>
        </w:tc>
        <w:tc>
          <w:tcPr>
            <w:tcW w:w="1041" w:type="dxa"/>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0.0282</w:t>
            </w:r>
          </w:p>
        </w:tc>
        <w:tc>
          <w:tcPr>
            <w:tcW w:w="1041" w:type="dxa"/>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1.8884</w:t>
            </w:r>
          </w:p>
        </w:tc>
        <w:tc>
          <w:tcPr>
            <w:tcW w:w="1042" w:type="dxa"/>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0.0532</w:t>
            </w:r>
          </w:p>
        </w:tc>
        <w:tc>
          <w:tcPr>
            <w:tcW w:w="1141" w:type="dxa"/>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13.85</w:t>
            </w:r>
          </w:p>
        </w:tc>
        <w:tc>
          <w:tcPr>
            <w:tcW w:w="1150" w:type="dxa"/>
            <w:tcBorders>
              <w:top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13.85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Origin </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ENT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0.0122</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1.8654</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0.0228</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5.93</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19.78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(i):</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OSRV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0.0042</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1.9831</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0.0082</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2.15</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21.93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CONS</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NMET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0.0030</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2.2103</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0.0066</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1.71</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23.64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CHEM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0.0026</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2.2100</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0.0057</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1.48</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25.12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Destination </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WOOD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0.0022</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2.2857</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0.0050</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1.29</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26.42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(j):</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TRAN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0.0021</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2.1493</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0.0046</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1.20</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27.61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MACH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0.0019</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2.2922</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0.0044</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1.14</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28.76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MACH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ENT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0.0022</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1.9778</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0.0043</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1.12</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29.88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Global </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FLAB_M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0.0023</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1.8102</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0.0042</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1.10</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30.98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influence:</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NMET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ENT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0.0021</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1.9102</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0.0040</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1.03</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32.01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0.384</w:t>
            </w: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FINB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0.0019</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1.9583</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0.0037</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0.97</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32.98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HOTL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ENT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0.0015</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2.0757</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0.0030</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0.79</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33.77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WOOD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0.0012</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2.0235</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0.0024</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0.62</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34.39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HOTL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0.0010</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2.1334</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0.0021</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0.55</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34.95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TRAD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0.0007</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2.1590</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0.0016</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0.40</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35.35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TRAN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FCAP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ENT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0.0007</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2.0916</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0.0015</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0.40</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35.75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FORE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FLAB_F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0.0009</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1.6852</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0.0015</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0.39</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36.14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OSRV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FLAB_M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0.0006</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1.9034</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0.0011</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0.28</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36.43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FORE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0.0005</w:t>
            </w:r>
          </w:p>
        </w:tc>
        <w:tc>
          <w:tcPr>
            <w:tcW w:w="10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1.9342</w:t>
            </w:r>
          </w:p>
        </w:tc>
        <w:tc>
          <w:tcPr>
            <w:tcW w:w="1042"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0.0010</w:t>
            </w:r>
          </w:p>
        </w:tc>
        <w:tc>
          <w:tcPr>
            <w:tcW w:w="1141"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0.25</w:t>
            </w:r>
          </w:p>
        </w:tc>
        <w:tc>
          <w:tcPr>
            <w:tcW w:w="1150" w:type="dxa"/>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36.68</w:t>
            </w:r>
          </w:p>
        </w:tc>
      </w:tr>
      <w:tr w:rsidR="00BF1373" w:rsidRPr="00001C28" w:rsidTr="00705677">
        <w:trPr>
          <w:jc w:val="center"/>
        </w:trPr>
        <w:tc>
          <w:tcPr>
            <w:tcW w:w="1242"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NMET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sz w:val="20"/>
                <w:szCs w:val="20"/>
                <w:lang w:val="en-GB"/>
              </w:rPr>
              <w:t xml:space="preserve">FLAB_L </w:t>
            </w:r>
          </w:p>
        </w:tc>
        <w:tc>
          <w:tcPr>
            <w:tcW w:w="1041" w:type="dxa"/>
            <w:tcBorders>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0.0005</w:t>
            </w:r>
          </w:p>
        </w:tc>
        <w:tc>
          <w:tcPr>
            <w:tcW w:w="1041" w:type="dxa"/>
            <w:tcBorders>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1.9343</w:t>
            </w:r>
          </w:p>
        </w:tc>
        <w:tc>
          <w:tcPr>
            <w:tcW w:w="1042" w:type="dxa"/>
            <w:tcBorders>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0.0009</w:t>
            </w:r>
          </w:p>
        </w:tc>
        <w:tc>
          <w:tcPr>
            <w:tcW w:w="1141" w:type="dxa"/>
            <w:tcBorders>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0.24</w:t>
            </w:r>
          </w:p>
        </w:tc>
        <w:tc>
          <w:tcPr>
            <w:tcW w:w="1150" w:type="dxa"/>
            <w:tcBorders>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36.92</w:t>
            </w:r>
          </w:p>
        </w:tc>
      </w:tr>
    </w:tbl>
    <w:p w:rsidR="00BF1373" w:rsidRPr="00001C28" w:rsidRDefault="00BF1373" w:rsidP="00BF1373">
      <w:pPr>
        <w:spacing w:after="0" w:line="240" w:lineRule="auto"/>
        <w:rPr>
          <w:rFonts w:ascii="Times New Roman" w:hAnsi="Times New Roman" w:cs="Times New Roman"/>
          <w:sz w:val="20"/>
          <w:lang w:val="en-GB"/>
        </w:rPr>
      </w:pPr>
      <w:r w:rsidRPr="00001C28">
        <w:rPr>
          <w:rFonts w:ascii="Times New Roman" w:hAnsi="Times New Roman" w:cs="Times New Roman"/>
          <w:sz w:val="20"/>
          <w:lang w:val="en-GB"/>
        </w:rPr>
        <w:t>Source: Structural path analysis results using the Mozambique SAM.</w:t>
      </w:r>
    </w:p>
    <w:p w:rsidR="00BF1373" w:rsidRPr="00001C28" w:rsidRDefault="00BF1373" w:rsidP="00BF1373">
      <w:pPr>
        <w:spacing w:after="0" w:line="240" w:lineRule="auto"/>
        <w:rPr>
          <w:rFonts w:ascii="Times New Roman" w:hAnsi="Times New Roman" w:cs="Times New Roman"/>
          <w:sz w:val="24"/>
          <w:szCs w:val="20"/>
          <w:lang w:val="en-GB"/>
        </w:rPr>
      </w:pPr>
    </w:p>
    <w:p w:rsidR="00BF1373" w:rsidRPr="00001C28" w:rsidRDefault="00BF1373" w:rsidP="00BF1373">
      <w:pPr>
        <w:spacing w:after="0" w:line="240" w:lineRule="auto"/>
        <w:rPr>
          <w:rFonts w:ascii="Times New Roman" w:hAnsi="Times New Roman" w:cs="Times New Roman"/>
          <w:sz w:val="24"/>
          <w:szCs w:val="20"/>
          <w:lang w:val="en-GB"/>
        </w:rPr>
      </w:pPr>
      <w:r w:rsidRPr="00001C28">
        <w:rPr>
          <w:rFonts w:ascii="Times New Roman" w:hAnsi="Times New Roman" w:cs="Times New Roman"/>
          <w:sz w:val="24"/>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A5</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Path Analysis from Construction to Rural Households in Vietnam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19"/>
        <w:gridCol w:w="1041"/>
        <w:gridCol w:w="1041"/>
        <w:gridCol w:w="1042"/>
        <w:gridCol w:w="1141"/>
        <w:gridCol w:w="1150"/>
      </w:tblGrid>
      <w:tr w:rsidR="00BF1373" w:rsidRPr="00001C28" w:rsidTr="00705677">
        <w:trPr>
          <w:jc w:val="center"/>
        </w:trPr>
        <w:tc>
          <w:tcPr>
            <w:tcW w:w="1242"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Overall path details</w:t>
            </w:r>
          </w:p>
        </w:tc>
        <w:tc>
          <w:tcPr>
            <w:tcW w:w="2919"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Structural paths </w:t>
            </w:r>
          </w:p>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(excluding origin and destination poles)</w:t>
            </w:r>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Direct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D</m:t>
                    </m:r>
                  </m:sup>
                </m:sSubSup>
              </m:oMath>
            </m:oMathPara>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Path multiplier</w:t>
            </w:r>
          </w:p>
          <w:p w:rsidR="00BF1373" w:rsidRPr="00001C28" w:rsidRDefault="009F7824" w:rsidP="00705677">
            <w:pPr>
              <w:jc w:val="center"/>
              <w:rPr>
                <w:rFonts w:ascii="Times New Roman" w:hAnsi="Times New Roman" w:cs="Times New Roman"/>
                <w:sz w:val="20"/>
                <w:szCs w:val="20"/>
                <w:lang w:val="en-GB"/>
              </w:rPr>
            </w:pPr>
            <m:oMathPara>
              <m:oMath>
                <m:sSub>
                  <m:sSubPr>
                    <m:ctrlPr>
                      <w:rPr>
                        <w:rFonts w:ascii="Cambria Math" w:hAnsi="Times New Roman" w:cs="Times New Roman"/>
                        <w:i/>
                        <w:sz w:val="20"/>
                        <w:szCs w:val="20"/>
                        <w:lang w:val="en-GB"/>
                      </w:rPr>
                    </m:ctrlPr>
                  </m:sSubPr>
                  <m:e>
                    <m:r>
                      <w:rPr>
                        <w:rFonts w:ascii="Cambria Math" w:hAnsi="Cambria Math" w:cs="Times New Roman"/>
                        <w:sz w:val="20"/>
                        <w:szCs w:val="20"/>
                        <w:lang w:val="en-GB"/>
                      </w:rPr>
                      <m:t>M</m:t>
                    </m:r>
                  </m:e>
                  <m:sub>
                    <m:r>
                      <w:rPr>
                        <w:rFonts w:ascii="Cambria Math" w:hAnsi="Cambria Math" w:cs="Times New Roman"/>
                        <w:sz w:val="20"/>
                        <w:szCs w:val="20"/>
                        <w:lang w:val="en-GB"/>
                      </w:rPr>
                      <m:t>p</m:t>
                    </m:r>
                  </m:sub>
                </m:sSub>
              </m:oMath>
            </m:oMathPara>
          </w:p>
        </w:tc>
        <w:tc>
          <w:tcPr>
            <w:tcW w:w="1042"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Total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T</m:t>
                    </m:r>
                  </m:sup>
                </m:sSubSup>
              </m:oMath>
            </m:oMathPara>
          </w:p>
        </w:tc>
        <w:tc>
          <w:tcPr>
            <w:tcW w:w="11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Share of global influence (%)</w:t>
            </w:r>
          </w:p>
        </w:tc>
        <w:tc>
          <w:tcPr>
            <w:tcW w:w="115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Cumulative share</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w:t>
            </w:r>
          </w:p>
        </w:tc>
      </w:tr>
      <w:tr w:rsidR="00BF1373" w:rsidRPr="00001C28" w:rsidTr="00705677">
        <w:trPr>
          <w:jc w:val="center"/>
        </w:trPr>
        <w:tc>
          <w:tcPr>
            <w:tcW w:w="1242"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top w:val="single" w:sz="4" w:space="0" w:color="000000" w:themeColor="text1"/>
            </w:tcBorders>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FLAB_L </w:t>
            </w:r>
          </w:p>
        </w:tc>
        <w:tc>
          <w:tcPr>
            <w:tcW w:w="1041"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0.0774</w:t>
            </w:r>
          </w:p>
        </w:tc>
        <w:tc>
          <w:tcPr>
            <w:tcW w:w="1041"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1.4604</w:t>
            </w:r>
          </w:p>
        </w:tc>
        <w:tc>
          <w:tcPr>
            <w:tcW w:w="1042"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0.1131</w:t>
            </w:r>
          </w:p>
        </w:tc>
        <w:tc>
          <w:tcPr>
            <w:tcW w:w="1141"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32.89</w:t>
            </w:r>
          </w:p>
        </w:tc>
        <w:tc>
          <w:tcPr>
            <w:tcW w:w="1150" w:type="dxa"/>
            <w:tcBorders>
              <w:top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32.89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Origin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ENT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0.0242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1.4346</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0.0347</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10.09</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42.98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(i):</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0.0104</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1.8701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0.0195</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5.66</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48.64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CONS</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FLAB_M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0.0111</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1.4122</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0.0156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4.54</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53.19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0.0077</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1.9266</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0.0149</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4.32</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57.51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Destination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1.8434</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0.0080</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2.32</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59.82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(j):</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ENT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0.0035</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1.8367</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0.0064</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1.85</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61.68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0.0041</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1.4998</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0.0061</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1.77</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63.44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MINE</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0.0021</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1.9151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0.0040</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1.16</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64.60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Global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ENT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0.0020</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1.8924</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0.0038</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65.70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influence:</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FLAB_M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0.0016</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1.8091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0.0029</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0.84</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66.55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0.344</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MINE</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ENT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0.0019</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1.4727</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0.0028</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0.81</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67.35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0.0015</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1.5573</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0.0023</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0.67</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68.02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FLAB_M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1.8665</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0.0023</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0.66</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68.68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FUEL</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0.0014</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1.5004</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0.0021</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0.60</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69.27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ENT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0.0011</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1.8108</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0.0020</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69.87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0.0013</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1.5791</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0.0020</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0.59</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70.46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1.6838</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0.0019</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0.56</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71.02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 xml:space="preserve">FLAB_H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0.0012</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1.3933</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0.0017</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0.49</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71.52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NMET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UTIL</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0.0008</w:t>
            </w:r>
          </w:p>
        </w:tc>
        <w:tc>
          <w:tcPr>
            <w:tcW w:w="10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1.9935</w:t>
            </w:r>
          </w:p>
        </w:tc>
        <w:tc>
          <w:tcPr>
            <w:tcW w:w="1042"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0.0016</w:t>
            </w:r>
          </w:p>
        </w:tc>
        <w:tc>
          <w:tcPr>
            <w:tcW w:w="1141"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0.46</w:t>
            </w:r>
          </w:p>
        </w:tc>
        <w:tc>
          <w:tcPr>
            <w:tcW w:w="1150" w:type="dxa"/>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71.98</w:t>
            </w:r>
          </w:p>
        </w:tc>
      </w:tr>
      <w:tr w:rsidR="00BF1373" w:rsidRPr="00001C28" w:rsidTr="00705677">
        <w:trPr>
          <w:jc w:val="center"/>
        </w:trPr>
        <w:tc>
          <w:tcPr>
            <w:tcW w:w="1242"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bottom w:val="single" w:sz="4" w:space="0" w:color="000000" w:themeColor="text1"/>
            </w:tcBorders>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0.0009</w:t>
            </w:r>
          </w:p>
        </w:tc>
        <w:tc>
          <w:tcPr>
            <w:tcW w:w="1041"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1.4876</w:t>
            </w:r>
          </w:p>
        </w:tc>
        <w:tc>
          <w:tcPr>
            <w:tcW w:w="1042"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0.0014</w:t>
            </w:r>
          </w:p>
        </w:tc>
        <w:tc>
          <w:tcPr>
            <w:tcW w:w="1141"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0.40</w:t>
            </w:r>
          </w:p>
        </w:tc>
        <w:tc>
          <w:tcPr>
            <w:tcW w:w="1150" w:type="dxa"/>
            <w:tcBorders>
              <w:bottom w:val="single" w:sz="4" w:space="0" w:color="000000" w:themeColor="text1"/>
            </w:tcBorders>
            <w:vAlign w:val="center"/>
          </w:tcPr>
          <w:p w:rsidR="00BF1373" w:rsidRPr="00001C28" w:rsidRDefault="00BF1373" w:rsidP="00705677">
            <w:pPr>
              <w:jc w:val="cente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72.37</w:t>
            </w:r>
          </w:p>
        </w:tc>
      </w:tr>
    </w:tbl>
    <w:p w:rsidR="00BF1373" w:rsidRPr="00001C28" w:rsidRDefault="00BF1373" w:rsidP="00BF1373">
      <w:pPr>
        <w:spacing w:after="0" w:line="240" w:lineRule="auto"/>
        <w:rPr>
          <w:rFonts w:ascii="Times New Roman" w:hAnsi="Times New Roman" w:cs="Times New Roman"/>
          <w:sz w:val="20"/>
          <w:lang w:val="en-GB"/>
        </w:rPr>
      </w:pPr>
      <w:r w:rsidRPr="00001C28">
        <w:rPr>
          <w:rFonts w:ascii="Times New Roman" w:hAnsi="Times New Roman" w:cs="Times New Roman"/>
          <w:sz w:val="20"/>
          <w:lang w:val="en-GB"/>
        </w:rPr>
        <w:t>Source: Structural path analysis results using the Vietnam SAM.</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z w:val="24"/>
          <w:szCs w:val="20"/>
          <w:lang w:val="en-GB"/>
        </w:rPr>
        <w:br w:type="page"/>
      </w:r>
      <w:r w:rsidRPr="00001C28">
        <w:rPr>
          <w:rFonts w:ascii="Times New Roman" w:hAnsi="Times New Roman" w:cs="Times New Roman"/>
          <w:smallCaps/>
          <w:sz w:val="24"/>
          <w:szCs w:val="20"/>
          <w:lang w:val="en-GB"/>
        </w:rPr>
        <w:lastRenderedPageBreak/>
        <w:t>Table A6</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Path Analysis from Urban Households to Rural Households in Mozambique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19"/>
        <w:gridCol w:w="1041"/>
        <w:gridCol w:w="1041"/>
        <w:gridCol w:w="1042"/>
        <w:gridCol w:w="1141"/>
        <w:gridCol w:w="1150"/>
      </w:tblGrid>
      <w:tr w:rsidR="00BF1373" w:rsidRPr="00001C28" w:rsidTr="00705677">
        <w:trPr>
          <w:jc w:val="center"/>
        </w:trPr>
        <w:tc>
          <w:tcPr>
            <w:tcW w:w="1242"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Overall path details</w:t>
            </w:r>
          </w:p>
        </w:tc>
        <w:tc>
          <w:tcPr>
            <w:tcW w:w="2919"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Structural paths </w:t>
            </w:r>
          </w:p>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(excluding origin and destination poles)</w:t>
            </w:r>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Direct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D</m:t>
                    </m:r>
                  </m:sup>
                </m:sSubSup>
              </m:oMath>
            </m:oMathPara>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Path multiplier</w:t>
            </w:r>
          </w:p>
          <w:p w:rsidR="00BF1373" w:rsidRPr="00001C28" w:rsidRDefault="009F7824" w:rsidP="00705677">
            <w:pPr>
              <w:jc w:val="center"/>
              <w:rPr>
                <w:rFonts w:ascii="Times New Roman" w:hAnsi="Times New Roman" w:cs="Times New Roman"/>
                <w:sz w:val="20"/>
                <w:szCs w:val="20"/>
                <w:lang w:val="en-GB"/>
              </w:rPr>
            </w:pPr>
            <m:oMathPara>
              <m:oMath>
                <m:sSub>
                  <m:sSubPr>
                    <m:ctrlPr>
                      <w:rPr>
                        <w:rFonts w:ascii="Cambria Math" w:hAnsi="Times New Roman" w:cs="Times New Roman"/>
                        <w:i/>
                        <w:sz w:val="20"/>
                        <w:szCs w:val="20"/>
                        <w:lang w:val="en-GB"/>
                      </w:rPr>
                    </m:ctrlPr>
                  </m:sSubPr>
                  <m:e>
                    <m:r>
                      <w:rPr>
                        <w:rFonts w:ascii="Cambria Math" w:hAnsi="Cambria Math" w:cs="Times New Roman"/>
                        <w:sz w:val="20"/>
                        <w:szCs w:val="20"/>
                        <w:lang w:val="en-GB"/>
                      </w:rPr>
                      <m:t>M</m:t>
                    </m:r>
                  </m:e>
                  <m:sub>
                    <m:r>
                      <w:rPr>
                        <w:rFonts w:ascii="Cambria Math" w:hAnsi="Cambria Math" w:cs="Times New Roman"/>
                        <w:sz w:val="20"/>
                        <w:szCs w:val="20"/>
                        <w:lang w:val="en-GB"/>
                      </w:rPr>
                      <m:t>p</m:t>
                    </m:r>
                  </m:sub>
                </m:sSub>
              </m:oMath>
            </m:oMathPara>
          </w:p>
        </w:tc>
        <w:tc>
          <w:tcPr>
            <w:tcW w:w="1042"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Total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T</m:t>
                    </m:r>
                  </m:sup>
                </m:sSubSup>
              </m:oMath>
            </m:oMathPara>
          </w:p>
        </w:tc>
        <w:tc>
          <w:tcPr>
            <w:tcW w:w="11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Share of global influence (%)</w:t>
            </w:r>
          </w:p>
        </w:tc>
        <w:tc>
          <w:tcPr>
            <w:tcW w:w="115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Cumulative share</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w:t>
            </w:r>
          </w:p>
        </w:tc>
      </w:tr>
      <w:tr w:rsidR="00BF1373" w:rsidRPr="00001C28" w:rsidTr="00705677">
        <w:trPr>
          <w:jc w:val="center"/>
        </w:trPr>
        <w:tc>
          <w:tcPr>
            <w:tcW w:w="1242"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top w:val="single" w:sz="4" w:space="0" w:color="000000" w:themeColor="text1"/>
            </w:tcBorders>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 xml:space="preserve">→ </w:t>
            </w:r>
            <w:r w:rsidRPr="00001C28">
              <w:rPr>
                <w:rFonts w:ascii="Times New Roman" w:hAnsi="Times New Roman" w:cs="Times New Roman"/>
                <w:color w:val="000000"/>
                <w:sz w:val="20"/>
                <w:szCs w:val="20"/>
                <w:lang w:val="en-GB"/>
              </w:rPr>
              <w:t xml:space="preserve">FLAB_L </w:t>
            </w:r>
          </w:p>
        </w:tc>
        <w:tc>
          <w:tcPr>
            <w:tcW w:w="1041" w:type="dxa"/>
            <w:tcBorders>
              <w:top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0.041</w:t>
            </w:r>
          </w:p>
        </w:tc>
        <w:tc>
          <w:tcPr>
            <w:tcW w:w="1041" w:type="dxa"/>
            <w:tcBorders>
              <w:top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2.587</w:t>
            </w:r>
          </w:p>
        </w:tc>
        <w:tc>
          <w:tcPr>
            <w:tcW w:w="1042" w:type="dxa"/>
            <w:tcBorders>
              <w:top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0.105</w:t>
            </w:r>
          </w:p>
        </w:tc>
        <w:tc>
          <w:tcPr>
            <w:tcW w:w="1141" w:type="dxa"/>
            <w:tcBorders>
              <w:top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17.56</w:t>
            </w:r>
          </w:p>
        </w:tc>
        <w:tc>
          <w:tcPr>
            <w:tcW w:w="1150" w:type="dxa"/>
            <w:tcBorders>
              <w:top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Origin </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FLND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0.040</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2.587</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0.103</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17.19</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34.76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(i):</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2.943</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0.030</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5.01</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39.77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HHD_U</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FLND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2.943</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0.029</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4.90</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44.67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TRAD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0.009</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3.071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0.029</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4.81</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49.47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Destination </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2.552</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0.026</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4.34</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53.82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(j):</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TRAD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2.740</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0.026</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4.34</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58.16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2.562</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0.026</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4.30</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62.46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0.009</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2.731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0.024</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4.04</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66.50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Global </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0.006</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2.901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0.016</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2.67</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69.17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influence:</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FORE</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TRAD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2.703</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0.012</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2.02</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71.19</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0.597</w:t>
            </w: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2.550</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0.012</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1.96</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73.16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LVSK</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2.901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0.011</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1.88</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75.04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ENT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2.731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0.007</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1.11</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76.15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ENT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2.901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0.82</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76.97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FLAB_M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2.731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0.60</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77.57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ENT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2.587</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0.60</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78.17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TRAD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3.051</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0.50</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78.67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TRAD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2.850</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0.49</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79.16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FLAB_M </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w:t>
            </w:r>
          </w:p>
        </w:tc>
        <w:tc>
          <w:tcPr>
            <w:tcW w:w="10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2.562</w:t>
            </w:r>
          </w:p>
        </w:tc>
        <w:tc>
          <w:tcPr>
            <w:tcW w:w="1042"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w:t>
            </w:r>
          </w:p>
        </w:tc>
        <w:tc>
          <w:tcPr>
            <w:tcW w:w="1141"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w:t>
            </w:r>
          </w:p>
        </w:tc>
        <w:tc>
          <w:tcPr>
            <w:tcW w:w="1150" w:type="dxa"/>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79.64</w:t>
            </w:r>
          </w:p>
        </w:tc>
      </w:tr>
      <w:tr w:rsidR="00BF1373" w:rsidRPr="00001C28" w:rsidTr="00705677">
        <w:trPr>
          <w:jc w:val="center"/>
        </w:trPr>
        <w:tc>
          <w:tcPr>
            <w:tcW w:w="1242"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bottom w:val="single" w:sz="4" w:space="0" w:color="000000" w:themeColor="text1"/>
            </w:tcBorders>
            <w:vAlign w:val="bottom"/>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TRAD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tcBorders>
              <w:bottom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w:t>
            </w:r>
          </w:p>
        </w:tc>
        <w:tc>
          <w:tcPr>
            <w:tcW w:w="1041" w:type="dxa"/>
            <w:tcBorders>
              <w:bottom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2.704</w:t>
            </w:r>
          </w:p>
        </w:tc>
        <w:tc>
          <w:tcPr>
            <w:tcW w:w="1042" w:type="dxa"/>
            <w:tcBorders>
              <w:bottom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w:t>
            </w:r>
          </w:p>
        </w:tc>
        <w:tc>
          <w:tcPr>
            <w:tcW w:w="1141" w:type="dxa"/>
            <w:tcBorders>
              <w:bottom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0.47</w:t>
            </w:r>
          </w:p>
        </w:tc>
        <w:tc>
          <w:tcPr>
            <w:tcW w:w="1150" w:type="dxa"/>
            <w:tcBorders>
              <w:bottom w:val="single" w:sz="4" w:space="0" w:color="000000" w:themeColor="text1"/>
            </w:tcBorders>
            <w:vAlign w:val="bottom"/>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80.11</w:t>
            </w:r>
          </w:p>
        </w:tc>
      </w:tr>
    </w:tbl>
    <w:p w:rsidR="00BF1373" w:rsidRPr="00001C28" w:rsidRDefault="00BF1373" w:rsidP="00BF1373">
      <w:pPr>
        <w:spacing w:after="0" w:line="240" w:lineRule="auto"/>
        <w:rPr>
          <w:rFonts w:ascii="Times New Roman" w:hAnsi="Times New Roman" w:cs="Times New Roman"/>
          <w:sz w:val="20"/>
          <w:lang w:val="en-GB"/>
        </w:rPr>
      </w:pPr>
      <w:r w:rsidRPr="00001C28">
        <w:rPr>
          <w:rFonts w:ascii="Times New Roman" w:hAnsi="Times New Roman" w:cs="Times New Roman"/>
          <w:sz w:val="20"/>
          <w:lang w:val="en-GB"/>
        </w:rPr>
        <w:t>Source: Structural path analysis results using the Mozambique SAM.</w:t>
      </w:r>
    </w:p>
    <w:p w:rsidR="00BF1373" w:rsidRPr="00001C28" w:rsidRDefault="00BF1373" w:rsidP="00BF1373">
      <w:pPr>
        <w:spacing w:after="0" w:line="240" w:lineRule="auto"/>
        <w:rPr>
          <w:rFonts w:ascii="Times New Roman" w:hAnsi="Times New Roman" w:cs="Times New Roman"/>
          <w:sz w:val="24"/>
          <w:szCs w:val="20"/>
          <w:lang w:val="en-GB"/>
        </w:rPr>
      </w:pPr>
    </w:p>
    <w:p w:rsidR="00BF1373" w:rsidRPr="00001C28" w:rsidRDefault="00BF1373" w:rsidP="00BF1373">
      <w:pPr>
        <w:spacing w:after="0" w:line="240" w:lineRule="auto"/>
        <w:rPr>
          <w:rFonts w:ascii="Times New Roman" w:hAnsi="Times New Roman" w:cs="Times New Roman"/>
          <w:sz w:val="24"/>
          <w:szCs w:val="20"/>
          <w:lang w:val="en-GB"/>
        </w:rPr>
      </w:pPr>
      <w:r w:rsidRPr="00001C28">
        <w:rPr>
          <w:rFonts w:ascii="Times New Roman" w:hAnsi="Times New Roman" w:cs="Times New Roman"/>
          <w:sz w:val="24"/>
          <w:szCs w:val="20"/>
          <w:lang w:val="en-GB"/>
        </w:rPr>
        <w:br w:type="page"/>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lastRenderedPageBreak/>
        <w:t>Table A7</w:t>
      </w:r>
    </w:p>
    <w:p w:rsidR="00BF1373" w:rsidRPr="00001C28" w:rsidRDefault="00BF1373" w:rsidP="00BF1373">
      <w:pPr>
        <w:spacing w:after="0" w:line="240" w:lineRule="auto"/>
        <w:jc w:val="center"/>
        <w:rPr>
          <w:rFonts w:ascii="Times New Roman" w:hAnsi="Times New Roman" w:cs="Times New Roman"/>
          <w:smallCaps/>
          <w:sz w:val="24"/>
          <w:szCs w:val="20"/>
          <w:lang w:val="en-GB"/>
        </w:rPr>
      </w:pPr>
      <w:r w:rsidRPr="00001C28">
        <w:rPr>
          <w:rFonts w:ascii="Times New Roman" w:hAnsi="Times New Roman" w:cs="Times New Roman"/>
          <w:smallCaps/>
          <w:sz w:val="24"/>
          <w:szCs w:val="20"/>
          <w:lang w:val="en-GB"/>
        </w:rPr>
        <w:t>Path Analysis from Urban Households to Rural Households in Vietnam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19"/>
        <w:gridCol w:w="1041"/>
        <w:gridCol w:w="1041"/>
        <w:gridCol w:w="1042"/>
        <w:gridCol w:w="1141"/>
        <w:gridCol w:w="1150"/>
      </w:tblGrid>
      <w:tr w:rsidR="00BF1373" w:rsidRPr="00001C28" w:rsidTr="00705677">
        <w:trPr>
          <w:jc w:val="center"/>
        </w:trPr>
        <w:tc>
          <w:tcPr>
            <w:tcW w:w="1242"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Overall path details</w:t>
            </w:r>
          </w:p>
        </w:tc>
        <w:tc>
          <w:tcPr>
            <w:tcW w:w="2919" w:type="dxa"/>
            <w:tcBorders>
              <w:top w:val="single" w:sz="4" w:space="0" w:color="000000" w:themeColor="text1"/>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Structural paths </w:t>
            </w:r>
          </w:p>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(excluding origin and destination poles)</w:t>
            </w:r>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Direct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D</m:t>
                    </m:r>
                  </m:sup>
                </m:sSubSup>
              </m:oMath>
            </m:oMathPara>
          </w:p>
        </w:tc>
        <w:tc>
          <w:tcPr>
            <w:tcW w:w="10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Path multiplier</w:t>
            </w:r>
          </w:p>
          <w:p w:rsidR="00BF1373" w:rsidRPr="00001C28" w:rsidRDefault="009F7824" w:rsidP="00705677">
            <w:pPr>
              <w:jc w:val="center"/>
              <w:rPr>
                <w:rFonts w:ascii="Times New Roman" w:hAnsi="Times New Roman" w:cs="Times New Roman"/>
                <w:sz w:val="20"/>
                <w:szCs w:val="20"/>
                <w:lang w:val="en-GB"/>
              </w:rPr>
            </w:pPr>
            <m:oMathPara>
              <m:oMath>
                <m:sSub>
                  <m:sSubPr>
                    <m:ctrlPr>
                      <w:rPr>
                        <w:rFonts w:ascii="Cambria Math" w:hAnsi="Times New Roman" w:cs="Times New Roman"/>
                        <w:i/>
                        <w:sz w:val="20"/>
                        <w:szCs w:val="20"/>
                        <w:lang w:val="en-GB"/>
                      </w:rPr>
                    </m:ctrlPr>
                  </m:sSubPr>
                  <m:e>
                    <m:r>
                      <w:rPr>
                        <w:rFonts w:ascii="Cambria Math" w:hAnsi="Cambria Math" w:cs="Times New Roman"/>
                        <w:sz w:val="20"/>
                        <w:szCs w:val="20"/>
                        <w:lang w:val="en-GB"/>
                      </w:rPr>
                      <m:t>M</m:t>
                    </m:r>
                  </m:e>
                  <m:sub>
                    <m:r>
                      <w:rPr>
                        <w:rFonts w:ascii="Cambria Math" w:hAnsi="Cambria Math" w:cs="Times New Roman"/>
                        <w:sz w:val="20"/>
                        <w:szCs w:val="20"/>
                        <w:lang w:val="en-GB"/>
                      </w:rPr>
                      <m:t>p</m:t>
                    </m:r>
                  </m:sub>
                </m:sSub>
              </m:oMath>
            </m:oMathPara>
          </w:p>
        </w:tc>
        <w:tc>
          <w:tcPr>
            <w:tcW w:w="1042"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Total influence</w:t>
            </w:r>
          </w:p>
          <w:p w:rsidR="00BF1373" w:rsidRPr="00001C28" w:rsidRDefault="009F7824" w:rsidP="00705677">
            <w:pPr>
              <w:jc w:val="center"/>
              <w:rPr>
                <w:rFonts w:ascii="Times New Roman" w:hAnsi="Times New Roman" w:cs="Times New Roman"/>
                <w:sz w:val="20"/>
                <w:szCs w:val="20"/>
                <w:lang w:val="en-GB"/>
              </w:rPr>
            </w:pPr>
            <m:oMathPara>
              <m:oMath>
                <m:sSubSup>
                  <m:sSubSupPr>
                    <m:ctrlPr>
                      <w:rPr>
                        <w:rFonts w:ascii="Cambria Math" w:hAnsi="Times New Roman" w:cs="Times New Roman"/>
                        <w:i/>
                        <w:sz w:val="20"/>
                        <w:szCs w:val="20"/>
                        <w:lang w:val="en-GB"/>
                      </w:rPr>
                    </m:ctrlPr>
                  </m:sSubSupPr>
                  <m:e>
                    <m:r>
                      <w:rPr>
                        <w:rFonts w:ascii="Cambria Math" w:hAnsi="Cambria Math" w:cs="Times New Roman"/>
                        <w:sz w:val="20"/>
                        <w:szCs w:val="20"/>
                        <w:lang w:val="en-GB"/>
                      </w:rPr>
                      <m:t>I</m:t>
                    </m:r>
                  </m:e>
                  <m:sub>
                    <m:sSub>
                      <m:sSubPr>
                        <m:ctrlPr>
                          <w:rPr>
                            <w:rFonts w:ascii="Cambria Math" w:hAnsi="Times New Roman" w:cs="Times New Roman"/>
                            <w:i/>
                            <w:sz w:val="20"/>
                            <w:szCs w:val="20"/>
                            <w:lang w:val="en-GB"/>
                          </w:rPr>
                        </m:ctrlPr>
                      </m:sSubPr>
                      <m:e>
                        <m:d>
                          <m:dPr>
                            <m:ctrlPr>
                              <w:rPr>
                                <w:rFonts w:ascii="Cambria Math" w:hAnsi="Times New Roman" w:cs="Times New Roman"/>
                                <w:i/>
                                <w:sz w:val="20"/>
                                <w:szCs w:val="20"/>
                                <w:lang w:val="en-GB"/>
                              </w:rPr>
                            </m:ctrlPr>
                          </m:dPr>
                          <m:e>
                            <m:r>
                              <w:rPr>
                                <w:rFonts w:ascii="Cambria Math" w:hAnsi="Cambria Math" w:cs="Times New Roman"/>
                                <w:sz w:val="20"/>
                                <w:szCs w:val="20"/>
                                <w:lang w:val="en-GB"/>
                              </w:rPr>
                              <m:t>i</m:t>
                            </m:r>
                            <m:r>
                              <w:rPr>
                                <w:rFonts w:ascii="Times New Roman" w:hAnsi="Times New Roman" w:cs="Times New Roman"/>
                                <w:sz w:val="20"/>
                                <w:szCs w:val="20"/>
                                <w:lang w:val="en-GB"/>
                              </w:rPr>
                              <m:t>→</m:t>
                            </m:r>
                            <m:r>
                              <w:rPr>
                                <w:rFonts w:ascii="Cambria Math" w:hAnsi="Cambria Math" w:cs="Times New Roman"/>
                                <w:sz w:val="20"/>
                                <w:szCs w:val="20"/>
                                <w:lang w:val="en-GB"/>
                              </w:rPr>
                              <m:t>j</m:t>
                            </m:r>
                          </m:e>
                        </m:d>
                      </m:e>
                      <m:sub>
                        <m:r>
                          <w:rPr>
                            <w:rFonts w:ascii="Cambria Math" w:hAnsi="Cambria Math" w:cs="Times New Roman"/>
                            <w:sz w:val="20"/>
                            <w:szCs w:val="20"/>
                            <w:lang w:val="en-GB"/>
                          </w:rPr>
                          <m:t>p</m:t>
                        </m:r>
                      </m:sub>
                    </m:sSub>
                  </m:sub>
                  <m:sup>
                    <m:r>
                      <w:rPr>
                        <w:rFonts w:ascii="Cambria Math" w:hAnsi="Cambria Math" w:cs="Times New Roman"/>
                        <w:sz w:val="20"/>
                        <w:szCs w:val="20"/>
                        <w:lang w:val="en-GB"/>
                      </w:rPr>
                      <m:t>T</m:t>
                    </m:r>
                  </m:sup>
                </m:sSubSup>
              </m:oMath>
            </m:oMathPara>
          </w:p>
        </w:tc>
        <w:tc>
          <w:tcPr>
            <w:tcW w:w="1141"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Share of global influence (%)</w:t>
            </w:r>
          </w:p>
        </w:tc>
        <w:tc>
          <w:tcPr>
            <w:tcW w:w="1150" w:type="dxa"/>
            <w:tcBorders>
              <w:top w:val="single" w:sz="4" w:space="0" w:color="000000" w:themeColor="text1"/>
              <w:bottom w:val="single" w:sz="4" w:space="0" w:color="000000" w:themeColor="text1"/>
            </w:tcBorders>
          </w:tcPr>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Cumulative share</w:t>
            </w:r>
          </w:p>
          <w:p w:rsidR="00BF1373" w:rsidRPr="00001C28" w:rsidRDefault="00BF1373" w:rsidP="00705677">
            <w:pPr>
              <w:jc w:val="cente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 (%)</w:t>
            </w:r>
          </w:p>
        </w:tc>
      </w:tr>
      <w:tr w:rsidR="00BF1373" w:rsidRPr="00001C28" w:rsidTr="00705677">
        <w:trPr>
          <w:jc w:val="center"/>
        </w:trPr>
        <w:tc>
          <w:tcPr>
            <w:tcW w:w="1242" w:type="dxa"/>
            <w:tcBorders>
              <w:top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top w:val="single" w:sz="4" w:space="0" w:color="000000" w:themeColor="text1"/>
            </w:tcBorders>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tcBorders>
              <w:top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0.0119</w:t>
            </w:r>
          </w:p>
        </w:tc>
        <w:tc>
          <w:tcPr>
            <w:tcW w:w="1041" w:type="dxa"/>
            <w:tcBorders>
              <w:top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2.0195</w:t>
            </w:r>
          </w:p>
        </w:tc>
        <w:tc>
          <w:tcPr>
            <w:tcW w:w="1042" w:type="dxa"/>
            <w:tcBorders>
              <w:top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0.0240</w:t>
            </w:r>
          </w:p>
        </w:tc>
        <w:tc>
          <w:tcPr>
            <w:tcW w:w="1141" w:type="dxa"/>
            <w:tcBorders>
              <w:top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8.24</w:t>
            </w:r>
          </w:p>
        </w:tc>
        <w:tc>
          <w:tcPr>
            <w:tcW w:w="1150" w:type="dxa"/>
            <w:tcBorders>
              <w:top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17.23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Origin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0.0100</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1.8231</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0.0183</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6.28</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23.51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(i):</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FLND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0.0090</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2.0195</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0.0182</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6.25</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29.75</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HHD_U</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0.0065</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1.7589</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0.0115</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3.94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33.70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0.0068</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1.6911</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0.0115</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3.94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37.63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Destination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OSRV</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0.0069</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1.6109</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0.0112</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3.83</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41.46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pole (j):</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AGRI</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FLND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0.0050</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1.7589</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0.0087</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2.99</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44.46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HHD_R</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FISH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0.0040</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1.7500</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0.0070</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2.42</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46.87</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HOTL</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0.0037</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1.6024</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0.0059</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48.91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 xml:space="preserve">Global </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FISH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0.0030</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2.0102</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0.0059</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2.03</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50.94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influence:</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FINB</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0.0032</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1.7021</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0.0055</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1.87</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52.81</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r w:rsidRPr="00001C28">
              <w:rPr>
                <w:rFonts w:ascii="Times New Roman" w:hAnsi="Times New Roman" w:cs="Times New Roman"/>
                <w:sz w:val="20"/>
                <w:szCs w:val="20"/>
                <w:lang w:val="en-GB"/>
              </w:rPr>
              <w:t>0.291</w:t>
            </w: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UTIL</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0.0032</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1.6780</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0.0054</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54.66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LVSK</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FLND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0.0032</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1.6911</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0.0054</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56.50</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MACH</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0.0023</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2.0782</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0.0048</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58.14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FCAP</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ENT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0.0024</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1.8231</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0.0044</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1.49</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59.63</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GOVN</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FLAB_M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0.0024</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1.6785</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0.0041</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1.39</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61.02</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TEXT</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0.0015</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2.5199</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0.0039</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62.36</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CHEM</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0.0019</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1.9898</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0.0038</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1.32</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63.68</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TRAN</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0.0018</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1.6062</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0.0028</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0.96</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64.64</w:t>
            </w:r>
          </w:p>
        </w:tc>
      </w:tr>
      <w:tr w:rsidR="00BF1373" w:rsidRPr="00001C28" w:rsidTr="00705677">
        <w:trPr>
          <w:jc w:val="center"/>
        </w:trPr>
        <w:tc>
          <w:tcPr>
            <w:tcW w:w="1242" w:type="dxa"/>
          </w:tcPr>
          <w:p w:rsidR="00BF1373" w:rsidRPr="00001C28" w:rsidRDefault="00BF1373" w:rsidP="00705677">
            <w:pPr>
              <w:rPr>
                <w:rFonts w:ascii="Times New Roman" w:hAnsi="Times New Roman" w:cs="Times New Roman"/>
                <w:sz w:val="20"/>
                <w:szCs w:val="20"/>
                <w:lang w:val="en-GB"/>
              </w:rPr>
            </w:pPr>
          </w:p>
        </w:tc>
        <w:tc>
          <w:tcPr>
            <w:tcW w:w="2919" w:type="dxa"/>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WOOD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FLAB_L </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0.0015</w:t>
            </w:r>
          </w:p>
        </w:tc>
        <w:tc>
          <w:tcPr>
            <w:tcW w:w="10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1.8186</w:t>
            </w:r>
          </w:p>
        </w:tc>
        <w:tc>
          <w:tcPr>
            <w:tcW w:w="1042"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0.0028</w:t>
            </w:r>
          </w:p>
        </w:tc>
        <w:tc>
          <w:tcPr>
            <w:tcW w:w="1141"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0.94</w:t>
            </w:r>
          </w:p>
        </w:tc>
        <w:tc>
          <w:tcPr>
            <w:tcW w:w="1150" w:type="dxa"/>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65.59</w:t>
            </w:r>
          </w:p>
        </w:tc>
      </w:tr>
      <w:tr w:rsidR="00BF1373" w:rsidRPr="00001C28" w:rsidTr="00705677">
        <w:trPr>
          <w:jc w:val="center"/>
        </w:trPr>
        <w:tc>
          <w:tcPr>
            <w:tcW w:w="1242" w:type="dxa"/>
            <w:tcBorders>
              <w:bottom w:val="single" w:sz="4" w:space="0" w:color="000000" w:themeColor="text1"/>
            </w:tcBorders>
          </w:tcPr>
          <w:p w:rsidR="00BF1373" w:rsidRPr="00001C28" w:rsidRDefault="00BF1373" w:rsidP="00705677">
            <w:pPr>
              <w:rPr>
                <w:rFonts w:ascii="Times New Roman" w:hAnsi="Times New Roman" w:cs="Times New Roman"/>
                <w:sz w:val="20"/>
                <w:szCs w:val="20"/>
                <w:lang w:val="en-GB"/>
              </w:rPr>
            </w:pPr>
          </w:p>
        </w:tc>
        <w:tc>
          <w:tcPr>
            <w:tcW w:w="2919" w:type="dxa"/>
            <w:tcBorders>
              <w:bottom w:val="single" w:sz="4" w:space="0" w:color="000000" w:themeColor="text1"/>
            </w:tcBorders>
            <w:vAlign w:val="center"/>
          </w:tcPr>
          <w:p w:rsidR="00BF1373" w:rsidRPr="00001C28" w:rsidRDefault="00BF1373" w:rsidP="00705677">
            <w:pPr>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FOOD</w:t>
            </w:r>
            <w:r w:rsidRPr="00001C28">
              <w:rPr>
                <w:rFonts w:ascii="Times New Roman" w:hAnsi="Times New Roman" w:cs="Times New Roman"/>
                <w:sz w:val="20"/>
                <w:szCs w:val="20"/>
                <w:lang w:val="en-GB"/>
              </w:rPr>
              <w:t xml:space="preserve"> </w:t>
            </w:r>
            <w:r w:rsidRPr="00001C28">
              <w:rPr>
                <w:rFonts w:ascii="Times New Roman" w:hAnsi="Times New Roman" w:cs="Times New Roman"/>
                <w:color w:val="000000"/>
                <w:sz w:val="20"/>
                <w:szCs w:val="18"/>
                <w:lang w:val="en-GB"/>
              </w:rPr>
              <w:t>→</w:t>
            </w:r>
            <w:r w:rsidRPr="00001C28">
              <w:rPr>
                <w:rFonts w:ascii="Times New Roman" w:hAnsi="Times New Roman" w:cs="Times New Roman"/>
                <w:color w:val="000000"/>
                <w:sz w:val="20"/>
                <w:szCs w:val="20"/>
                <w:lang w:val="en-GB"/>
              </w:rPr>
              <w:t xml:space="preserve"> FLAB_M </w:t>
            </w:r>
          </w:p>
        </w:tc>
        <w:tc>
          <w:tcPr>
            <w:tcW w:w="1041" w:type="dxa"/>
            <w:tcBorders>
              <w:bottom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0.0014</w:t>
            </w:r>
          </w:p>
        </w:tc>
        <w:tc>
          <w:tcPr>
            <w:tcW w:w="1041" w:type="dxa"/>
            <w:tcBorders>
              <w:bottom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1.8231</w:t>
            </w:r>
          </w:p>
        </w:tc>
        <w:tc>
          <w:tcPr>
            <w:tcW w:w="1042" w:type="dxa"/>
            <w:tcBorders>
              <w:bottom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0.0026</w:t>
            </w:r>
          </w:p>
        </w:tc>
        <w:tc>
          <w:tcPr>
            <w:tcW w:w="1141" w:type="dxa"/>
            <w:tcBorders>
              <w:bottom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0.90</w:t>
            </w:r>
          </w:p>
        </w:tc>
        <w:tc>
          <w:tcPr>
            <w:tcW w:w="1150" w:type="dxa"/>
            <w:tcBorders>
              <w:bottom w:val="single" w:sz="4" w:space="0" w:color="000000" w:themeColor="text1"/>
            </w:tcBorders>
            <w:vAlign w:val="center"/>
          </w:tcPr>
          <w:p w:rsidR="00BF1373" w:rsidRPr="00001C28" w:rsidRDefault="00BF1373" w:rsidP="00705677">
            <w:pPr>
              <w:jc w:val="right"/>
              <w:rPr>
                <w:rFonts w:ascii="Times New Roman" w:hAnsi="Times New Roman" w:cs="Times New Roman"/>
                <w:color w:val="000000"/>
                <w:sz w:val="20"/>
                <w:szCs w:val="20"/>
                <w:lang w:val="en-GB"/>
              </w:rPr>
            </w:pPr>
            <w:r w:rsidRPr="00001C28">
              <w:rPr>
                <w:rFonts w:ascii="Times New Roman" w:hAnsi="Times New Roman" w:cs="Times New Roman"/>
                <w:color w:val="000000"/>
                <w:sz w:val="20"/>
                <w:szCs w:val="20"/>
                <w:lang w:val="en-GB"/>
              </w:rPr>
              <w:t>66.49</w:t>
            </w:r>
          </w:p>
        </w:tc>
      </w:tr>
    </w:tbl>
    <w:p w:rsidR="00BF1373" w:rsidRPr="00001C28" w:rsidRDefault="00BF1373" w:rsidP="00BF1373">
      <w:pPr>
        <w:spacing w:after="0" w:line="240" w:lineRule="auto"/>
        <w:rPr>
          <w:rFonts w:ascii="Times New Roman" w:hAnsi="Times New Roman" w:cs="Times New Roman"/>
          <w:sz w:val="20"/>
          <w:lang w:val="en-GB"/>
        </w:rPr>
      </w:pPr>
      <w:r w:rsidRPr="00001C28">
        <w:rPr>
          <w:rFonts w:ascii="Times New Roman" w:hAnsi="Times New Roman" w:cs="Times New Roman"/>
          <w:sz w:val="20"/>
          <w:lang w:val="en-GB"/>
        </w:rPr>
        <w:t>Source: Structural path analysis results using the Vietnam SAM.</w:t>
      </w:r>
    </w:p>
    <w:p w:rsidR="00BF1373" w:rsidRPr="00001C28" w:rsidRDefault="00BF1373" w:rsidP="00BF1373">
      <w:pPr>
        <w:spacing w:after="0" w:line="240" w:lineRule="auto"/>
        <w:rPr>
          <w:rFonts w:ascii="Times New Roman" w:hAnsi="Times New Roman" w:cs="Times New Roman"/>
          <w:sz w:val="24"/>
          <w:szCs w:val="20"/>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tabs>
          <w:tab w:val="left" w:pos="426"/>
        </w:tabs>
        <w:spacing w:after="0" w:line="240" w:lineRule="auto"/>
        <w:ind w:left="567" w:hanging="567"/>
        <w:rPr>
          <w:rFonts w:ascii="Times New Roman" w:hAnsi="Times New Roman" w:cs="Times New Roman"/>
          <w:sz w:val="24"/>
          <w:szCs w:val="24"/>
          <w:lang w:val="en-GB"/>
        </w:rPr>
      </w:pPr>
    </w:p>
    <w:p w:rsidR="00BF1373" w:rsidRPr="00001C28" w:rsidRDefault="00BF1373" w:rsidP="00BF1373">
      <w:pPr>
        <w:spacing w:after="0" w:line="240" w:lineRule="auto"/>
        <w:rPr>
          <w:lang w:val="en-GB"/>
        </w:rPr>
      </w:pPr>
    </w:p>
    <w:p w:rsidR="003B0662" w:rsidRPr="00001C28" w:rsidRDefault="003B0662">
      <w:pPr>
        <w:rPr>
          <w:rFonts w:ascii="Times New Roman" w:hAnsi="Times New Roman" w:cs="Times New Roman"/>
          <w:sz w:val="24"/>
          <w:szCs w:val="24"/>
          <w:lang w:val="en-GB"/>
        </w:rPr>
      </w:pPr>
    </w:p>
    <w:sectPr w:rsidR="003B0662" w:rsidRPr="00001C28" w:rsidSect="002F7B7E">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24B" w:rsidRDefault="0067224B" w:rsidP="00F51D95">
      <w:pPr>
        <w:spacing w:after="0" w:line="240" w:lineRule="auto"/>
      </w:pPr>
      <w:r>
        <w:separator/>
      </w:r>
    </w:p>
  </w:endnote>
  <w:endnote w:type="continuationSeparator" w:id="0">
    <w:p w:rsidR="0067224B" w:rsidRDefault="0067224B" w:rsidP="00F51D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9674659"/>
      <w:docPartObj>
        <w:docPartGallery w:val="Page Numbers (Bottom of Page)"/>
        <w:docPartUnique/>
      </w:docPartObj>
    </w:sdtPr>
    <w:sdtContent>
      <w:p w:rsidR="00FF2171" w:rsidRPr="005C3416" w:rsidRDefault="009F7824">
        <w:pPr>
          <w:pStyle w:val="Footer"/>
          <w:jc w:val="center"/>
          <w:rPr>
            <w:rFonts w:ascii="Times New Roman" w:hAnsi="Times New Roman" w:cs="Times New Roman"/>
          </w:rPr>
        </w:pPr>
        <w:r w:rsidRPr="005C3416">
          <w:rPr>
            <w:rFonts w:ascii="Times New Roman" w:hAnsi="Times New Roman" w:cs="Times New Roman"/>
          </w:rPr>
          <w:fldChar w:fldCharType="begin"/>
        </w:r>
        <w:r w:rsidR="00FF2171" w:rsidRPr="005C3416">
          <w:rPr>
            <w:rFonts w:ascii="Times New Roman" w:hAnsi="Times New Roman" w:cs="Times New Roman"/>
          </w:rPr>
          <w:instrText xml:space="preserve"> PAGE   \* MERGEFORMAT </w:instrText>
        </w:r>
        <w:r w:rsidRPr="005C3416">
          <w:rPr>
            <w:rFonts w:ascii="Times New Roman" w:hAnsi="Times New Roman" w:cs="Times New Roman"/>
          </w:rPr>
          <w:fldChar w:fldCharType="separate"/>
        </w:r>
        <w:r w:rsidR="001D2295">
          <w:rPr>
            <w:rFonts w:ascii="Times New Roman" w:hAnsi="Times New Roman" w:cs="Times New Roman"/>
            <w:noProof/>
          </w:rPr>
          <w:t>1</w:t>
        </w:r>
        <w:r w:rsidRPr="005C3416">
          <w:rPr>
            <w:rFonts w:ascii="Times New Roman" w:hAnsi="Times New Roman" w:cs="Times New Roman"/>
          </w:rPr>
          <w:fldChar w:fldCharType="end"/>
        </w:r>
      </w:p>
    </w:sdtContent>
  </w:sdt>
  <w:p w:rsidR="00FF2171" w:rsidRDefault="00FF21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24B" w:rsidRDefault="0067224B" w:rsidP="00F51D95">
      <w:pPr>
        <w:spacing w:after="0" w:line="240" w:lineRule="auto"/>
      </w:pPr>
      <w:r>
        <w:separator/>
      </w:r>
    </w:p>
  </w:footnote>
  <w:footnote w:type="continuationSeparator" w:id="0">
    <w:p w:rsidR="0067224B" w:rsidRDefault="0067224B" w:rsidP="00F51D95">
      <w:pPr>
        <w:spacing w:after="0" w:line="240" w:lineRule="auto"/>
      </w:pPr>
      <w:r>
        <w:continuationSeparator/>
      </w:r>
    </w:p>
  </w:footnote>
  <w:footnote w:id="1">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Based on the US$1-a-day poverty line and gross domestic product (GDP) adjusted for purchasing power, China and Vietnam’s poverty-growth-elasticity was -0.76 (1981-2005) and -1.31 (1983-2006), respectively, while India’s was -0.44 (1993-2006)</w:t>
      </w:r>
      <w:r>
        <w:rPr>
          <w:rFonts w:ascii="Times New Roman" w:hAnsi="Times New Roman" w:cs="Times New Roman"/>
        </w:rPr>
        <w:t xml:space="preserve">  (World Bank 2010)</w:t>
      </w:r>
      <w:r w:rsidRPr="00F00C8E">
        <w:rPr>
          <w:rFonts w:ascii="Times New Roman" w:hAnsi="Times New Roman" w:cs="Times New Roman"/>
        </w:rPr>
        <w:t xml:space="preserve">. </w:t>
      </w:r>
    </w:p>
  </w:footnote>
  <w:footnote w:id="2">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Mozambique has been, since the early 1990s, one of the largest aid recipients in the world on a per capita basis. Vietnam has been a large aid recipient in absolute terms. When aid is combined with offshore oil revenues, the per capita value of external resources has been similar.</w:t>
      </w:r>
    </w:p>
  </w:footnote>
  <w:footnote w:id="3">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Trends in inequality are somewhat less clear due to a variety of measurement issues. In both countries, inequality appears to have deteriorated over the period with the likelihood of more substantial increases in the </w:t>
      </w:r>
      <w:proofErr w:type="spellStart"/>
      <w:r w:rsidRPr="00F00C8E">
        <w:rPr>
          <w:rFonts w:ascii="Times New Roman" w:hAnsi="Times New Roman" w:cs="Times New Roman"/>
        </w:rPr>
        <w:t>Gini</w:t>
      </w:r>
      <w:proofErr w:type="spellEnd"/>
      <w:r w:rsidRPr="00F00C8E">
        <w:rPr>
          <w:rFonts w:ascii="Times New Roman" w:hAnsi="Times New Roman" w:cs="Times New Roman"/>
        </w:rPr>
        <w:t xml:space="preserve"> coefficient in Mozambique.</w:t>
      </w:r>
    </w:p>
  </w:footnote>
  <w:footnote w:id="4">
    <w:p w:rsidR="00FF2171" w:rsidRPr="00FE2AF0" w:rsidRDefault="00FF2171" w:rsidP="00C1659B">
      <w:pPr>
        <w:pStyle w:val="FootnoteText"/>
        <w:jc w:val="both"/>
        <w:rPr>
          <w:rFonts w:ascii="Times New Roman" w:hAnsi="Times New Roman" w:cs="Times New Roman"/>
        </w:rPr>
      </w:pPr>
      <w:r w:rsidRPr="00FE2AF0">
        <w:rPr>
          <w:rStyle w:val="FootnoteReference"/>
          <w:rFonts w:ascii="Times New Roman" w:hAnsi="Times New Roman" w:cs="Times New Roman"/>
        </w:rPr>
        <w:footnoteRef/>
      </w:r>
      <w:r w:rsidRPr="00FE2AF0">
        <w:rPr>
          <w:rFonts w:ascii="Times New Roman" w:hAnsi="Times New Roman" w:cs="Times New Roman"/>
        </w:rPr>
        <w:t xml:space="preserve"> PGE calculations are sensitive to the beginning and end year GDP and poverty estimates. Mozambique’s PGE may be underestimated given </w:t>
      </w:r>
      <w:r>
        <w:rPr>
          <w:rFonts w:ascii="Times New Roman" w:hAnsi="Times New Roman" w:cs="Times New Roman"/>
        </w:rPr>
        <w:t xml:space="preserve">the detrimental effects of high food and </w:t>
      </w:r>
      <w:r w:rsidRPr="00FE2AF0">
        <w:rPr>
          <w:rFonts w:ascii="Times New Roman" w:hAnsi="Times New Roman" w:cs="Times New Roman"/>
        </w:rPr>
        <w:t>oil prices during 2008 (Arndt et al. 2008</w:t>
      </w:r>
      <w:r>
        <w:rPr>
          <w:rFonts w:ascii="Times New Roman" w:hAnsi="Times New Roman" w:cs="Times New Roman"/>
        </w:rPr>
        <w:t>; DNEAP 2010</w:t>
      </w:r>
      <w:r w:rsidRPr="00FE2AF0">
        <w:rPr>
          <w:rFonts w:ascii="Times New Roman" w:hAnsi="Times New Roman" w:cs="Times New Roman"/>
        </w:rPr>
        <w:t xml:space="preserve">). </w:t>
      </w:r>
    </w:p>
  </w:footnote>
  <w:footnote w:id="5">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The SAMs are available upon request.</w:t>
      </w:r>
    </w:p>
  </w:footnote>
  <w:footnote w:id="6">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Metals are important in Mozambique in GDP terms but of little relevance in GNP terms due to high levels of capital intensity and foreign ownership.</w:t>
      </w:r>
    </w:p>
  </w:footnote>
  <w:footnote w:id="7">
    <w:p w:rsidR="00FF2171" w:rsidRPr="009C6FFD" w:rsidRDefault="00FF2171" w:rsidP="00C1659B">
      <w:pPr>
        <w:pStyle w:val="FootnoteText"/>
        <w:jc w:val="both"/>
        <w:rPr>
          <w:rFonts w:ascii="Times New Roman" w:hAnsi="Times New Roman" w:cs="Times New Roman"/>
        </w:rPr>
      </w:pPr>
      <w:r w:rsidRPr="009C6FFD">
        <w:rPr>
          <w:rStyle w:val="FootnoteReference"/>
          <w:rFonts w:ascii="Times New Roman" w:hAnsi="Times New Roman" w:cs="Times New Roman"/>
        </w:rPr>
        <w:footnoteRef/>
      </w:r>
      <w:r w:rsidRPr="009C6FFD">
        <w:rPr>
          <w:rFonts w:ascii="Times New Roman" w:hAnsi="Times New Roman" w:cs="Times New Roman"/>
        </w:rPr>
        <w:t xml:space="preserve"> Since the rural and urban multipliers are normalized by their respective average multiplier, it is not possible to compare rural and urban multipliers within each country. Normalization does, however, allow us to compare rural or urban multipliers across Mozambique and Vietnam. </w:t>
      </w:r>
    </w:p>
  </w:footnote>
  <w:footnote w:id="8">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The correlation coefficient between rural multipliers is 0.82 while the coefficient between urban multipliers is 0.65.</w:t>
      </w:r>
    </w:p>
  </w:footnote>
  <w:footnote w:id="9">
    <w:p w:rsidR="00FF2171" w:rsidRPr="00F00C8E" w:rsidRDefault="00FF2171" w:rsidP="00C1659B">
      <w:pPr>
        <w:pStyle w:val="FootnoteText"/>
        <w:jc w:val="both"/>
        <w:rPr>
          <w:rFonts w:ascii="Times New Roman" w:hAnsi="Times New Roman" w:cs="Times New Roman"/>
        </w:rPr>
      </w:pPr>
      <w:r w:rsidRPr="00F00C8E">
        <w:rPr>
          <w:rStyle w:val="FootnoteReference"/>
          <w:rFonts w:ascii="Times New Roman" w:hAnsi="Times New Roman" w:cs="Times New Roman"/>
        </w:rPr>
        <w:footnoteRef/>
      </w:r>
      <w:r w:rsidRPr="00F00C8E">
        <w:rPr>
          <w:rFonts w:ascii="Times New Roman" w:hAnsi="Times New Roman" w:cs="Times New Roman"/>
        </w:rPr>
        <w:t xml:space="preserve"> The tabulated results </w:t>
      </w:r>
      <w:r>
        <w:rPr>
          <w:rFonts w:ascii="Times New Roman" w:hAnsi="Times New Roman" w:cs="Times New Roman"/>
        </w:rPr>
        <w:t xml:space="preserve">for </w:t>
      </w:r>
      <w:r w:rsidRPr="00F00C8E">
        <w:rPr>
          <w:rFonts w:ascii="Times New Roman" w:hAnsi="Times New Roman" w:cs="Times New Roman"/>
        </w:rPr>
        <w:t>Figures 2 and 3 are presented in Tables A</w:t>
      </w:r>
      <w:r>
        <w:rPr>
          <w:rFonts w:ascii="Times New Roman" w:hAnsi="Times New Roman" w:cs="Times New Roman"/>
        </w:rPr>
        <w:t>4</w:t>
      </w:r>
      <w:r w:rsidRPr="00F00C8E">
        <w:rPr>
          <w:rFonts w:ascii="Times New Roman" w:hAnsi="Times New Roman" w:cs="Times New Roman"/>
        </w:rPr>
        <w:t>-</w:t>
      </w:r>
      <w:r>
        <w:rPr>
          <w:rFonts w:ascii="Times New Roman" w:hAnsi="Times New Roman" w:cs="Times New Roman"/>
        </w:rPr>
        <w:t>A5</w:t>
      </w:r>
      <w:r w:rsidRPr="00F00C8E">
        <w:rPr>
          <w:rFonts w:ascii="Times New Roman" w:hAnsi="Times New Roman" w:cs="Times New Roman"/>
        </w:rPr>
        <w:t xml:space="preserve"> and A</w:t>
      </w:r>
      <w:r>
        <w:rPr>
          <w:rFonts w:ascii="Times New Roman" w:hAnsi="Times New Roman" w:cs="Times New Roman"/>
        </w:rPr>
        <w:t>6</w:t>
      </w:r>
      <w:r w:rsidRPr="00F00C8E">
        <w:rPr>
          <w:rFonts w:ascii="Times New Roman" w:hAnsi="Times New Roman" w:cs="Times New Roman"/>
        </w:rPr>
        <w:t>-</w:t>
      </w:r>
      <w:r>
        <w:rPr>
          <w:rFonts w:ascii="Times New Roman" w:hAnsi="Times New Roman" w:cs="Times New Roman"/>
        </w:rPr>
        <w:t>A7</w:t>
      </w:r>
      <w:r w:rsidRPr="00F00C8E">
        <w:rPr>
          <w:rFonts w:ascii="Times New Roman" w:hAnsi="Times New Roman" w:cs="Times New Roman"/>
        </w:rPr>
        <w:t xml:space="preserve"> in the appendix, respectively.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017BE"/>
    <w:multiLevelType w:val="hybridMultilevel"/>
    <w:tmpl w:val="1012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C11EC7"/>
    <w:multiLevelType w:val="hybridMultilevel"/>
    <w:tmpl w:val="C1B83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4F703C"/>
    <w:multiLevelType w:val="hybridMultilevel"/>
    <w:tmpl w:val="EE803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000033"/>
    <w:multiLevelType w:val="hybridMultilevel"/>
    <w:tmpl w:val="B074C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0E2483"/>
    <w:multiLevelType w:val="hybridMultilevel"/>
    <w:tmpl w:val="DCEE3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useFELayout/>
  </w:compat>
  <w:rsids>
    <w:rsidRoot w:val="00066131"/>
    <w:rsid w:val="000007B7"/>
    <w:rsid w:val="0000095C"/>
    <w:rsid w:val="00000B47"/>
    <w:rsid w:val="00001839"/>
    <w:rsid w:val="00001C28"/>
    <w:rsid w:val="00002472"/>
    <w:rsid w:val="000074CB"/>
    <w:rsid w:val="00010247"/>
    <w:rsid w:val="000113F1"/>
    <w:rsid w:val="00011553"/>
    <w:rsid w:val="00011FB0"/>
    <w:rsid w:val="00012AE0"/>
    <w:rsid w:val="00013B3E"/>
    <w:rsid w:val="00014878"/>
    <w:rsid w:val="00016253"/>
    <w:rsid w:val="000170FB"/>
    <w:rsid w:val="00017498"/>
    <w:rsid w:val="00020A51"/>
    <w:rsid w:val="000232AA"/>
    <w:rsid w:val="00023AB3"/>
    <w:rsid w:val="000270D3"/>
    <w:rsid w:val="0002757A"/>
    <w:rsid w:val="00030232"/>
    <w:rsid w:val="0003144D"/>
    <w:rsid w:val="00031B43"/>
    <w:rsid w:val="000322BF"/>
    <w:rsid w:val="0003375B"/>
    <w:rsid w:val="000344AB"/>
    <w:rsid w:val="00036092"/>
    <w:rsid w:val="00036D0B"/>
    <w:rsid w:val="00040B22"/>
    <w:rsid w:val="00041191"/>
    <w:rsid w:val="00042F66"/>
    <w:rsid w:val="00043C2A"/>
    <w:rsid w:val="00045791"/>
    <w:rsid w:val="00045887"/>
    <w:rsid w:val="0004614C"/>
    <w:rsid w:val="0005220C"/>
    <w:rsid w:val="00052CFB"/>
    <w:rsid w:val="00053FBE"/>
    <w:rsid w:val="000549AF"/>
    <w:rsid w:val="00055686"/>
    <w:rsid w:val="0005582D"/>
    <w:rsid w:val="00056925"/>
    <w:rsid w:val="00056B07"/>
    <w:rsid w:val="00056E86"/>
    <w:rsid w:val="00057ED5"/>
    <w:rsid w:val="000602DB"/>
    <w:rsid w:val="000608EC"/>
    <w:rsid w:val="00060BD5"/>
    <w:rsid w:val="00060C18"/>
    <w:rsid w:val="00063480"/>
    <w:rsid w:val="00063F40"/>
    <w:rsid w:val="00066131"/>
    <w:rsid w:val="0007169E"/>
    <w:rsid w:val="0007223A"/>
    <w:rsid w:val="00072396"/>
    <w:rsid w:val="000730A2"/>
    <w:rsid w:val="0007414F"/>
    <w:rsid w:val="00074532"/>
    <w:rsid w:val="00076044"/>
    <w:rsid w:val="00080898"/>
    <w:rsid w:val="0008132F"/>
    <w:rsid w:val="0008202B"/>
    <w:rsid w:val="0008264C"/>
    <w:rsid w:val="00084874"/>
    <w:rsid w:val="00085A27"/>
    <w:rsid w:val="00086972"/>
    <w:rsid w:val="00087CBB"/>
    <w:rsid w:val="000915E6"/>
    <w:rsid w:val="000922AC"/>
    <w:rsid w:val="00092BC5"/>
    <w:rsid w:val="00093DBE"/>
    <w:rsid w:val="00095003"/>
    <w:rsid w:val="000968DF"/>
    <w:rsid w:val="000A06BF"/>
    <w:rsid w:val="000A0C72"/>
    <w:rsid w:val="000A187A"/>
    <w:rsid w:val="000A1FF3"/>
    <w:rsid w:val="000A331C"/>
    <w:rsid w:val="000A39BF"/>
    <w:rsid w:val="000A46EB"/>
    <w:rsid w:val="000A5B1A"/>
    <w:rsid w:val="000A73D4"/>
    <w:rsid w:val="000B137B"/>
    <w:rsid w:val="000B158F"/>
    <w:rsid w:val="000C0ECC"/>
    <w:rsid w:val="000C0F0E"/>
    <w:rsid w:val="000C5B60"/>
    <w:rsid w:val="000D1A80"/>
    <w:rsid w:val="000D2531"/>
    <w:rsid w:val="000D4AE7"/>
    <w:rsid w:val="000D5C16"/>
    <w:rsid w:val="000D601C"/>
    <w:rsid w:val="000D7615"/>
    <w:rsid w:val="000E0291"/>
    <w:rsid w:val="000E0555"/>
    <w:rsid w:val="000E17EB"/>
    <w:rsid w:val="000E2292"/>
    <w:rsid w:val="000E2C2E"/>
    <w:rsid w:val="000E319D"/>
    <w:rsid w:val="000E5864"/>
    <w:rsid w:val="000E64D1"/>
    <w:rsid w:val="000E6711"/>
    <w:rsid w:val="000E693F"/>
    <w:rsid w:val="000E6A09"/>
    <w:rsid w:val="000E72E7"/>
    <w:rsid w:val="000F152D"/>
    <w:rsid w:val="000F22AC"/>
    <w:rsid w:val="000F264A"/>
    <w:rsid w:val="000F308C"/>
    <w:rsid w:val="000F4170"/>
    <w:rsid w:val="000F6397"/>
    <w:rsid w:val="000F672B"/>
    <w:rsid w:val="001016A7"/>
    <w:rsid w:val="0010333D"/>
    <w:rsid w:val="00104ACB"/>
    <w:rsid w:val="001057D5"/>
    <w:rsid w:val="00105954"/>
    <w:rsid w:val="00105C4C"/>
    <w:rsid w:val="00106DB0"/>
    <w:rsid w:val="00106E16"/>
    <w:rsid w:val="00112080"/>
    <w:rsid w:val="00113693"/>
    <w:rsid w:val="00113AE8"/>
    <w:rsid w:val="0011587D"/>
    <w:rsid w:val="00116308"/>
    <w:rsid w:val="001165D6"/>
    <w:rsid w:val="001211AC"/>
    <w:rsid w:val="00122D18"/>
    <w:rsid w:val="0012371B"/>
    <w:rsid w:val="00123894"/>
    <w:rsid w:val="00124326"/>
    <w:rsid w:val="00124FF7"/>
    <w:rsid w:val="001255ED"/>
    <w:rsid w:val="00126ABC"/>
    <w:rsid w:val="001271A4"/>
    <w:rsid w:val="00130CE8"/>
    <w:rsid w:val="001313BD"/>
    <w:rsid w:val="00131538"/>
    <w:rsid w:val="00132DA7"/>
    <w:rsid w:val="00132F4B"/>
    <w:rsid w:val="001331B7"/>
    <w:rsid w:val="00133881"/>
    <w:rsid w:val="00134890"/>
    <w:rsid w:val="001352C7"/>
    <w:rsid w:val="00135D1A"/>
    <w:rsid w:val="00137138"/>
    <w:rsid w:val="00140FB5"/>
    <w:rsid w:val="001422EF"/>
    <w:rsid w:val="001426ED"/>
    <w:rsid w:val="00142F52"/>
    <w:rsid w:val="001431D8"/>
    <w:rsid w:val="00143421"/>
    <w:rsid w:val="0014546A"/>
    <w:rsid w:val="0014553D"/>
    <w:rsid w:val="001477E1"/>
    <w:rsid w:val="00151AB2"/>
    <w:rsid w:val="00154277"/>
    <w:rsid w:val="0015631D"/>
    <w:rsid w:val="00160E28"/>
    <w:rsid w:val="00162978"/>
    <w:rsid w:val="001638FC"/>
    <w:rsid w:val="00164922"/>
    <w:rsid w:val="001669A1"/>
    <w:rsid w:val="00166AD0"/>
    <w:rsid w:val="001673DB"/>
    <w:rsid w:val="00170601"/>
    <w:rsid w:val="00170BA0"/>
    <w:rsid w:val="00172ADA"/>
    <w:rsid w:val="00174E45"/>
    <w:rsid w:val="00175172"/>
    <w:rsid w:val="00175396"/>
    <w:rsid w:val="00175C1E"/>
    <w:rsid w:val="00176059"/>
    <w:rsid w:val="00181C52"/>
    <w:rsid w:val="00181E51"/>
    <w:rsid w:val="00182EF5"/>
    <w:rsid w:val="00184720"/>
    <w:rsid w:val="00185B72"/>
    <w:rsid w:val="00186959"/>
    <w:rsid w:val="001876E9"/>
    <w:rsid w:val="00190821"/>
    <w:rsid w:val="00190B36"/>
    <w:rsid w:val="00190DF6"/>
    <w:rsid w:val="001921C4"/>
    <w:rsid w:val="0019330C"/>
    <w:rsid w:val="00194260"/>
    <w:rsid w:val="0019537B"/>
    <w:rsid w:val="001972D1"/>
    <w:rsid w:val="001A1F49"/>
    <w:rsid w:val="001A2BCA"/>
    <w:rsid w:val="001A4179"/>
    <w:rsid w:val="001A67E0"/>
    <w:rsid w:val="001B1BE0"/>
    <w:rsid w:val="001B1E29"/>
    <w:rsid w:val="001B2844"/>
    <w:rsid w:val="001B6386"/>
    <w:rsid w:val="001B6459"/>
    <w:rsid w:val="001B6E2B"/>
    <w:rsid w:val="001B7A2F"/>
    <w:rsid w:val="001C31E4"/>
    <w:rsid w:val="001C4D74"/>
    <w:rsid w:val="001C4E2F"/>
    <w:rsid w:val="001C5DDB"/>
    <w:rsid w:val="001C6AF5"/>
    <w:rsid w:val="001D129D"/>
    <w:rsid w:val="001D2295"/>
    <w:rsid w:val="001D35F6"/>
    <w:rsid w:val="001D5967"/>
    <w:rsid w:val="001D59A9"/>
    <w:rsid w:val="001D698F"/>
    <w:rsid w:val="001E244B"/>
    <w:rsid w:val="001E2910"/>
    <w:rsid w:val="001E2DF8"/>
    <w:rsid w:val="001E4BBD"/>
    <w:rsid w:val="001E5B99"/>
    <w:rsid w:val="001E64E3"/>
    <w:rsid w:val="001E6F38"/>
    <w:rsid w:val="001F010E"/>
    <w:rsid w:val="001F2C7F"/>
    <w:rsid w:val="001F2CC7"/>
    <w:rsid w:val="001F3399"/>
    <w:rsid w:val="001F45CE"/>
    <w:rsid w:val="001F6425"/>
    <w:rsid w:val="001F6482"/>
    <w:rsid w:val="001F78AE"/>
    <w:rsid w:val="0020578D"/>
    <w:rsid w:val="002062C2"/>
    <w:rsid w:val="00210E3C"/>
    <w:rsid w:val="002110E0"/>
    <w:rsid w:val="00212186"/>
    <w:rsid w:val="00213FAD"/>
    <w:rsid w:val="0021593C"/>
    <w:rsid w:val="00216D59"/>
    <w:rsid w:val="00217BB6"/>
    <w:rsid w:val="00221DFB"/>
    <w:rsid w:val="002236CF"/>
    <w:rsid w:val="00223FFB"/>
    <w:rsid w:val="002255D6"/>
    <w:rsid w:val="002276AB"/>
    <w:rsid w:val="00230A73"/>
    <w:rsid w:val="0023300C"/>
    <w:rsid w:val="0024107C"/>
    <w:rsid w:val="002412E1"/>
    <w:rsid w:val="00241941"/>
    <w:rsid w:val="00242622"/>
    <w:rsid w:val="00242BA0"/>
    <w:rsid w:val="002433E7"/>
    <w:rsid w:val="00245D5E"/>
    <w:rsid w:val="00247C46"/>
    <w:rsid w:val="002508F5"/>
    <w:rsid w:val="00252A89"/>
    <w:rsid w:val="002563FE"/>
    <w:rsid w:val="00260DD1"/>
    <w:rsid w:val="00261367"/>
    <w:rsid w:val="00262A26"/>
    <w:rsid w:val="00263398"/>
    <w:rsid w:val="00264B04"/>
    <w:rsid w:val="00265E88"/>
    <w:rsid w:val="00266213"/>
    <w:rsid w:val="00266BB2"/>
    <w:rsid w:val="00266FE9"/>
    <w:rsid w:val="002672AD"/>
    <w:rsid w:val="002700AC"/>
    <w:rsid w:val="00271207"/>
    <w:rsid w:val="00271235"/>
    <w:rsid w:val="0027129B"/>
    <w:rsid w:val="00271528"/>
    <w:rsid w:val="00274354"/>
    <w:rsid w:val="00277CFD"/>
    <w:rsid w:val="0028078C"/>
    <w:rsid w:val="00282023"/>
    <w:rsid w:val="00282AEF"/>
    <w:rsid w:val="00283AE1"/>
    <w:rsid w:val="0028428C"/>
    <w:rsid w:val="0028455B"/>
    <w:rsid w:val="00284A6E"/>
    <w:rsid w:val="00285362"/>
    <w:rsid w:val="002855D3"/>
    <w:rsid w:val="00286F68"/>
    <w:rsid w:val="002873B5"/>
    <w:rsid w:val="0028776F"/>
    <w:rsid w:val="00292EDD"/>
    <w:rsid w:val="00293173"/>
    <w:rsid w:val="00295323"/>
    <w:rsid w:val="002974D9"/>
    <w:rsid w:val="002A46F8"/>
    <w:rsid w:val="002A5090"/>
    <w:rsid w:val="002A74A9"/>
    <w:rsid w:val="002B1397"/>
    <w:rsid w:val="002B5C3A"/>
    <w:rsid w:val="002B6534"/>
    <w:rsid w:val="002B6FE1"/>
    <w:rsid w:val="002C0270"/>
    <w:rsid w:val="002C2172"/>
    <w:rsid w:val="002C4FE9"/>
    <w:rsid w:val="002C651E"/>
    <w:rsid w:val="002D19D9"/>
    <w:rsid w:val="002D2DFD"/>
    <w:rsid w:val="002D3566"/>
    <w:rsid w:val="002D7957"/>
    <w:rsid w:val="002E0061"/>
    <w:rsid w:val="002E0ADB"/>
    <w:rsid w:val="002E0EBA"/>
    <w:rsid w:val="002E1301"/>
    <w:rsid w:val="002E1B04"/>
    <w:rsid w:val="002E4628"/>
    <w:rsid w:val="002E4D17"/>
    <w:rsid w:val="002E5077"/>
    <w:rsid w:val="002E5CA4"/>
    <w:rsid w:val="002E6664"/>
    <w:rsid w:val="002F0C28"/>
    <w:rsid w:val="002F1DB9"/>
    <w:rsid w:val="002F7B7E"/>
    <w:rsid w:val="00300277"/>
    <w:rsid w:val="0030049D"/>
    <w:rsid w:val="00300AC5"/>
    <w:rsid w:val="00300D08"/>
    <w:rsid w:val="003039F2"/>
    <w:rsid w:val="0030482F"/>
    <w:rsid w:val="00304833"/>
    <w:rsid w:val="0030518A"/>
    <w:rsid w:val="00305A02"/>
    <w:rsid w:val="003074A3"/>
    <w:rsid w:val="0030788E"/>
    <w:rsid w:val="00307A98"/>
    <w:rsid w:val="003107F8"/>
    <w:rsid w:val="00311074"/>
    <w:rsid w:val="00312BD1"/>
    <w:rsid w:val="00312E08"/>
    <w:rsid w:val="003138C6"/>
    <w:rsid w:val="00316015"/>
    <w:rsid w:val="0031610C"/>
    <w:rsid w:val="0032042F"/>
    <w:rsid w:val="00320CA3"/>
    <w:rsid w:val="00323C59"/>
    <w:rsid w:val="00325F9D"/>
    <w:rsid w:val="003265CD"/>
    <w:rsid w:val="00330917"/>
    <w:rsid w:val="00330967"/>
    <w:rsid w:val="00331045"/>
    <w:rsid w:val="00332A98"/>
    <w:rsid w:val="003332CD"/>
    <w:rsid w:val="00333324"/>
    <w:rsid w:val="00334721"/>
    <w:rsid w:val="00336149"/>
    <w:rsid w:val="003433E9"/>
    <w:rsid w:val="00344F26"/>
    <w:rsid w:val="00346A1D"/>
    <w:rsid w:val="00350617"/>
    <w:rsid w:val="00351EB7"/>
    <w:rsid w:val="00352367"/>
    <w:rsid w:val="003524A6"/>
    <w:rsid w:val="00353A37"/>
    <w:rsid w:val="00353B99"/>
    <w:rsid w:val="00354C28"/>
    <w:rsid w:val="00356385"/>
    <w:rsid w:val="00357BF0"/>
    <w:rsid w:val="003602A0"/>
    <w:rsid w:val="0036067C"/>
    <w:rsid w:val="00362B55"/>
    <w:rsid w:val="0036303E"/>
    <w:rsid w:val="00364A81"/>
    <w:rsid w:val="00366B69"/>
    <w:rsid w:val="00367682"/>
    <w:rsid w:val="00372271"/>
    <w:rsid w:val="00374DBC"/>
    <w:rsid w:val="00375200"/>
    <w:rsid w:val="00375D04"/>
    <w:rsid w:val="0037735A"/>
    <w:rsid w:val="0037790A"/>
    <w:rsid w:val="0038187F"/>
    <w:rsid w:val="0038487B"/>
    <w:rsid w:val="0038497B"/>
    <w:rsid w:val="0038592A"/>
    <w:rsid w:val="00387199"/>
    <w:rsid w:val="0039117B"/>
    <w:rsid w:val="00391CD6"/>
    <w:rsid w:val="00394C34"/>
    <w:rsid w:val="00395259"/>
    <w:rsid w:val="00396E9B"/>
    <w:rsid w:val="003975F3"/>
    <w:rsid w:val="00397C0D"/>
    <w:rsid w:val="003A23F0"/>
    <w:rsid w:val="003A5738"/>
    <w:rsid w:val="003A5B49"/>
    <w:rsid w:val="003A749B"/>
    <w:rsid w:val="003A7A53"/>
    <w:rsid w:val="003B0662"/>
    <w:rsid w:val="003B2FF6"/>
    <w:rsid w:val="003B4B5B"/>
    <w:rsid w:val="003B6048"/>
    <w:rsid w:val="003B6FA3"/>
    <w:rsid w:val="003C01C2"/>
    <w:rsid w:val="003C2E2A"/>
    <w:rsid w:val="003C6596"/>
    <w:rsid w:val="003D45E8"/>
    <w:rsid w:val="003D4B7F"/>
    <w:rsid w:val="003D5B55"/>
    <w:rsid w:val="003D7E04"/>
    <w:rsid w:val="003E1804"/>
    <w:rsid w:val="003E193B"/>
    <w:rsid w:val="003E3E35"/>
    <w:rsid w:val="003E6880"/>
    <w:rsid w:val="003E7456"/>
    <w:rsid w:val="003E770E"/>
    <w:rsid w:val="003F062B"/>
    <w:rsid w:val="003F2B56"/>
    <w:rsid w:val="003F7B26"/>
    <w:rsid w:val="0040455C"/>
    <w:rsid w:val="0040484E"/>
    <w:rsid w:val="00404A03"/>
    <w:rsid w:val="004053E4"/>
    <w:rsid w:val="00406C67"/>
    <w:rsid w:val="004070DC"/>
    <w:rsid w:val="004071FD"/>
    <w:rsid w:val="00411068"/>
    <w:rsid w:val="0041168B"/>
    <w:rsid w:val="00411DE6"/>
    <w:rsid w:val="004150D3"/>
    <w:rsid w:val="00416AD3"/>
    <w:rsid w:val="0042479A"/>
    <w:rsid w:val="00433E6B"/>
    <w:rsid w:val="004343FA"/>
    <w:rsid w:val="00434666"/>
    <w:rsid w:val="004404C4"/>
    <w:rsid w:val="00442075"/>
    <w:rsid w:val="0044376D"/>
    <w:rsid w:val="0044532A"/>
    <w:rsid w:val="004560C0"/>
    <w:rsid w:val="00456117"/>
    <w:rsid w:val="00457A4B"/>
    <w:rsid w:val="004617C2"/>
    <w:rsid w:val="00462404"/>
    <w:rsid w:val="00462654"/>
    <w:rsid w:val="0046314A"/>
    <w:rsid w:val="0046398A"/>
    <w:rsid w:val="00463DFB"/>
    <w:rsid w:val="00464B0B"/>
    <w:rsid w:val="00464F9E"/>
    <w:rsid w:val="00465022"/>
    <w:rsid w:val="004656C0"/>
    <w:rsid w:val="004657E0"/>
    <w:rsid w:val="0046713E"/>
    <w:rsid w:val="00474AF9"/>
    <w:rsid w:val="00475A53"/>
    <w:rsid w:val="004777B8"/>
    <w:rsid w:val="00480268"/>
    <w:rsid w:val="00481E75"/>
    <w:rsid w:val="004820C0"/>
    <w:rsid w:val="00483A1D"/>
    <w:rsid w:val="004845C7"/>
    <w:rsid w:val="00487BDD"/>
    <w:rsid w:val="00487DE8"/>
    <w:rsid w:val="004901D4"/>
    <w:rsid w:val="00491475"/>
    <w:rsid w:val="004920AE"/>
    <w:rsid w:val="00493B8E"/>
    <w:rsid w:val="00494BD3"/>
    <w:rsid w:val="004954B1"/>
    <w:rsid w:val="004A111D"/>
    <w:rsid w:val="004A115F"/>
    <w:rsid w:val="004A26C5"/>
    <w:rsid w:val="004A57CA"/>
    <w:rsid w:val="004B0C00"/>
    <w:rsid w:val="004B3952"/>
    <w:rsid w:val="004B44C2"/>
    <w:rsid w:val="004B46D7"/>
    <w:rsid w:val="004B4A03"/>
    <w:rsid w:val="004B55E8"/>
    <w:rsid w:val="004B55EB"/>
    <w:rsid w:val="004B716D"/>
    <w:rsid w:val="004B738E"/>
    <w:rsid w:val="004C1389"/>
    <w:rsid w:val="004C24E1"/>
    <w:rsid w:val="004C26F0"/>
    <w:rsid w:val="004C3EA5"/>
    <w:rsid w:val="004C569A"/>
    <w:rsid w:val="004C62C1"/>
    <w:rsid w:val="004C7206"/>
    <w:rsid w:val="004D084D"/>
    <w:rsid w:val="004D0AB4"/>
    <w:rsid w:val="004D1399"/>
    <w:rsid w:val="004D3063"/>
    <w:rsid w:val="004D392F"/>
    <w:rsid w:val="004D4C6B"/>
    <w:rsid w:val="004D4CC0"/>
    <w:rsid w:val="004D4D4B"/>
    <w:rsid w:val="004D5AEF"/>
    <w:rsid w:val="004D7D63"/>
    <w:rsid w:val="004E0A18"/>
    <w:rsid w:val="004E0A20"/>
    <w:rsid w:val="004E130F"/>
    <w:rsid w:val="004E13B3"/>
    <w:rsid w:val="004E296B"/>
    <w:rsid w:val="004E7280"/>
    <w:rsid w:val="004E775A"/>
    <w:rsid w:val="004F1427"/>
    <w:rsid w:val="004F28F9"/>
    <w:rsid w:val="004F4C7A"/>
    <w:rsid w:val="004F5030"/>
    <w:rsid w:val="004F69D9"/>
    <w:rsid w:val="004F6C31"/>
    <w:rsid w:val="004F6DBE"/>
    <w:rsid w:val="004F703A"/>
    <w:rsid w:val="004F7297"/>
    <w:rsid w:val="00500653"/>
    <w:rsid w:val="00506A28"/>
    <w:rsid w:val="005072C8"/>
    <w:rsid w:val="005075B4"/>
    <w:rsid w:val="00510CFE"/>
    <w:rsid w:val="0051139D"/>
    <w:rsid w:val="00512C7D"/>
    <w:rsid w:val="00513DEE"/>
    <w:rsid w:val="005151E0"/>
    <w:rsid w:val="005151E6"/>
    <w:rsid w:val="005155C3"/>
    <w:rsid w:val="00517977"/>
    <w:rsid w:val="005212EB"/>
    <w:rsid w:val="005222BE"/>
    <w:rsid w:val="00524672"/>
    <w:rsid w:val="00524AC8"/>
    <w:rsid w:val="00530DC2"/>
    <w:rsid w:val="00532F2E"/>
    <w:rsid w:val="005335BA"/>
    <w:rsid w:val="00533B29"/>
    <w:rsid w:val="005350E2"/>
    <w:rsid w:val="0053767E"/>
    <w:rsid w:val="005377B5"/>
    <w:rsid w:val="00537EAD"/>
    <w:rsid w:val="00541CED"/>
    <w:rsid w:val="00542D19"/>
    <w:rsid w:val="00543AEF"/>
    <w:rsid w:val="005466D4"/>
    <w:rsid w:val="00546837"/>
    <w:rsid w:val="00550670"/>
    <w:rsid w:val="00550F6E"/>
    <w:rsid w:val="005528CB"/>
    <w:rsid w:val="00552D65"/>
    <w:rsid w:val="005549CB"/>
    <w:rsid w:val="0055551F"/>
    <w:rsid w:val="0055784A"/>
    <w:rsid w:val="00562757"/>
    <w:rsid w:val="00563C37"/>
    <w:rsid w:val="005640BD"/>
    <w:rsid w:val="005644C0"/>
    <w:rsid w:val="00570B01"/>
    <w:rsid w:val="005711D7"/>
    <w:rsid w:val="005724F2"/>
    <w:rsid w:val="00575324"/>
    <w:rsid w:val="00577946"/>
    <w:rsid w:val="00581208"/>
    <w:rsid w:val="00581AA6"/>
    <w:rsid w:val="00585620"/>
    <w:rsid w:val="005867B2"/>
    <w:rsid w:val="005871F5"/>
    <w:rsid w:val="00587C63"/>
    <w:rsid w:val="00592C59"/>
    <w:rsid w:val="00594321"/>
    <w:rsid w:val="00594CF3"/>
    <w:rsid w:val="00595357"/>
    <w:rsid w:val="00595857"/>
    <w:rsid w:val="00596B75"/>
    <w:rsid w:val="00597E5E"/>
    <w:rsid w:val="005A0B31"/>
    <w:rsid w:val="005A2226"/>
    <w:rsid w:val="005A7416"/>
    <w:rsid w:val="005A77A6"/>
    <w:rsid w:val="005A77E7"/>
    <w:rsid w:val="005A7C5F"/>
    <w:rsid w:val="005B0DA0"/>
    <w:rsid w:val="005B1121"/>
    <w:rsid w:val="005B1165"/>
    <w:rsid w:val="005B23D7"/>
    <w:rsid w:val="005B43EA"/>
    <w:rsid w:val="005B4567"/>
    <w:rsid w:val="005B7457"/>
    <w:rsid w:val="005C27F0"/>
    <w:rsid w:val="005C326C"/>
    <w:rsid w:val="005C3416"/>
    <w:rsid w:val="005C4352"/>
    <w:rsid w:val="005C5232"/>
    <w:rsid w:val="005C52E3"/>
    <w:rsid w:val="005C5D77"/>
    <w:rsid w:val="005C5E9F"/>
    <w:rsid w:val="005C693A"/>
    <w:rsid w:val="005C7401"/>
    <w:rsid w:val="005C7E38"/>
    <w:rsid w:val="005D3883"/>
    <w:rsid w:val="005D6622"/>
    <w:rsid w:val="005E0226"/>
    <w:rsid w:val="005E2469"/>
    <w:rsid w:val="005E4145"/>
    <w:rsid w:val="005E4E70"/>
    <w:rsid w:val="005E50BC"/>
    <w:rsid w:val="005E50F4"/>
    <w:rsid w:val="005E59AA"/>
    <w:rsid w:val="005E7BDF"/>
    <w:rsid w:val="005F10BE"/>
    <w:rsid w:val="005F2A8D"/>
    <w:rsid w:val="005F389C"/>
    <w:rsid w:val="005F4983"/>
    <w:rsid w:val="005F560E"/>
    <w:rsid w:val="005F6D3F"/>
    <w:rsid w:val="005F73C7"/>
    <w:rsid w:val="006001D5"/>
    <w:rsid w:val="0060053C"/>
    <w:rsid w:val="00600A0F"/>
    <w:rsid w:val="0060153A"/>
    <w:rsid w:val="00604CF7"/>
    <w:rsid w:val="00606D5C"/>
    <w:rsid w:val="006079DA"/>
    <w:rsid w:val="006122FA"/>
    <w:rsid w:val="006136FA"/>
    <w:rsid w:val="00613F67"/>
    <w:rsid w:val="00616CA4"/>
    <w:rsid w:val="00616CB3"/>
    <w:rsid w:val="00617342"/>
    <w:rsid w:val="006219EC"/>
    <w:rsid w:val="00622D11"/>
    <w:rsid w:val="00624148"/>
    <w:rsid w:val="006255BB"/>
    <w:rsid w:val="006312EF"/>
    <w:rsid w:val="00633031"/>
    <w:rsid w:val="00633BD3"/>
    <w:rsid w:val="00633CBD"/>
    <w:rsid w:val="00634644"/>
    <w:rsid w:val="00635AAB"/>
    <w:rsid w:val="00635C96"/>
    <w:rsid w:val="00636BF9"/>
    <w:rsid w:val="00637308"/>
    <w:rsid w:val="0064089A"/>
    <w:rsid w:val="00641247"/>
    <w:rsid w:val="006413A4"/>
    <w:rsid w:val="00644EBC"/>
    <w:rsid w:val="0064799A"/>
    <w:rsid w:val="00647EE5"/>
    <w:rsid w:val="0065049A"/>
    <w:rsid w:val="00650532"/>
    <w:rsid w:val="00652946"/>
    <w:rsid w:val="00654475"/>
    <w:rsid w:val="00662C20"/>
    <w:rsid w:val="00663677"/>
    <w:rsid w:val="00665608"/>
    <w:rsid w:val="00666712"/>
    <w:rsid w:val="00671D95"/>
    <w:rsid w:val="0067224B"/>
    <w:rsid w:val="00672CC0"/>
    <w:rsid w:val="00672E93"/>
    <w:rsid w:val="00673B2F"/>
    <w:rsid w:val="00674223"/>
    <w:rsid w:val="006745AD"/>
    <w:rsid w:val="00675209"/>
    <w:rsid w:val="00680711"/>
    <w:rsid w:val="006820F5"/>
    <w:rsid w:val="00683075"/>
    <w:rsid w:val="0068315A"/>
    <w:rsid w:val="00684596"/>
    <w:rsid w:val="0068472A"/>
    <w:rsid w:val="0068720B"/>
    <w:rsid w:val="00687652"/>
    <w:rsid w:val="00690DB6"/>
    <w:rsid w:val="00691229"/>
    <w:rsid w:val="00693820"/>
    <w:rsid w:val="0069580F"/>
    <w:rsid w:val="006959AB"/>
    <w:rsid w:val="00696513"/>
    <w:rsid w:val="006A09BC"/>
    <w:rsid w:val="006A3CFA"/>
    <w:rsid w:val="006A4FB1"/>
    <w:rsid w:val="006A5F5B"/>
    <w:rsid w:val="006A728F"/>
    <w:rsid w:val="006B0E11"/>
    <w:rsid w:val="006B2BC9"/>
    <w:rsid w:val="006B40E3"/>
    <w:rsid w:val="006B6547"/>
    <w:rsid w:val="006C0286"/>
    <w:rsid w:val="006C36C7"/>
    <w:rsid w:val="006C627A"/>
    <w:rsid w:val="006D0421"/>
    <w:rsid w:val="006D1020"/>
    <w:rsid w:val="006D3955"/>
    <w:rsid w:val="006D437A"/>
    <w:rsid w:val="006D471B"/>
    <w:rsid w:val="006D6463"/>
    <w:rsid w:val="006D64CA"/>
    <w:rsid w:val="006D685C"/>
    <w:rsid w:val="006D6AB8"/>
    <w:rsid w:val="006E058C"/>
    <w:rsid w:val="006E1675"/>
    <w:rsid w:val="006E296C"/>
    <w:rsid w:val="006E322B"/>
    <w:rsid w:val="006E38EC"/>
    <w:rsid w:val="006E6571"/>
    <w:rsid w:val="006F0E27"/>
    <w:rsid w:val="006F2551"/>
    <w:rsid w:val="006F272A"/>
    <w:rsid w:val="006F5FDA"/>
    <w:rsid w:val="006F6FB6"/>
    <w:rsid w:val="006F70D9"/>
    <w:rsid w:val="006F7984"/>
    <w:rsid w:val="00701434"/>
    <w:rsid w:val="00703354"/>
    <w:rsid w:val="00705137"/>
    <w:rsid w:val="00705677"/>
    <w:rsid w:val="00705705"/>
    <w:rsid w:val="00706B99"/>
    <w:rsid w:val="00710428"/>
    <w:rsid w:val="007109DE"/>
    <w:rsid w:val="00711D6A"/>
    <w:rsid w:val="007140AD"/>
    <w:rsid w:val="00714468"/>
    <w:rsid w:val="00714EC3"/>
    <w:rsid w:val="00715013"/>
    <w:rsid w:val="0071560E"/>
    <w:rsid w:val="00716D40"/>
    <w:rsid w:val="00720821"/>
    <w:rsid w:val="00720B3F"/>
    <w:rsid w:val="00733CA4"/>
    <w:rsid w:val="00735A88"/>
    <w:rsid w:val="00735EEA"/>
    <w:rsid w:val="007367A1"/>
    <w:rsid w:val="00737DB0"/>
    <w:rsid w:val="00740CDF"/>
    <w:rsid w:val="00741558"/>
    <w:rsid w:val="00742857"/>
    <w:rsid w:val="00742915"/>
    <w:rsid w:val="00745039"/>
    <w:rsid w:val="007463A2"/>
    <w:rsid w:val="007511E7"/>
    <w:rsid w:val="00751A43"/>
    <w:rsid w:val="0075219B"/>
    <w:rsid w:val="00752946"/>
    <w:rsid w:val="00752D8E"/>
    <w:rsid w:val="007537EF"/>
    <w:rsid w:val="00753C66"/>
    <w:rsid w:val="007548AB"/>
    <w:rsid w:val="00755A57"/>
    <w:rsid w:val="00757E9E"/>
    <w:rsid w:val="00760708"/>
    <w:rsid w:val="0076199C"/>
    <w:rsid w:val="007639DC"/>
    <w:rsid w:val="00763A54"/>
    <w:rsid w:val="00770FD4"/>
    <w:rsid w:val="00771837"/>
    <w:rsid w:val="00771D40"/>
    <w:rsid w:val="00771F61"/>
    <w:rsid w:val="00773357"/>
    <w:rsid w:val="00774B51"/>
    <w:rsid w:val="007758F6"/>
    <w:rsid w:val="00777908"/>
    <w:rsid w:val="00780A31"/>
    <w:rsid w:val="00780AD1"/>
    <w:rsid w:val="00780E67"/>
    <w:rsid w:val="007834D9"/>
    <w:rsid w:val="0078354F"/>
    <w:rsid w:val="00786B69"/>
    <w:rsid w:val="00786E3F"/>
    <w:rsid w:val="0079137E"/>
    <w:rsid w:val="00791456"/>
    <w:rsid w:val="007916CC"/>
    <w:rsid w:val="00791A91"/>
    <w:rsid w:val="00792913"/>
    <w:rsid w:val="007948F3"/>
    <w:rsid w:val="007A0D7E"/>
    <w:rsid w:val="007A1374"/>
    <w:rsid w:val="007A35B0"/>
    <w:rsid w:val="007A4267"/>
    <w:rsid w:val="007A7B09"/>
    <w:rsid w:val="007A7DC2"/>
    <w:rsid w:val="007B0E28"/>
    <w:rsid w:val="007B20B7"/>
    <w:rsid w:val="007B21B1"/>
    <w:rsid w:val="007B3FD3"/>
    <w:rsid w:val="007B465F"/>
    <w:rsid w:val="007B69D9"/>
    <w:rsid w:val="007C04A1"/>
    <w:rsid w:val="007C5287"/>
    <w:rsid w:val="007C5403"/>
    <w:rsid w:val="007C6540"/>
    <w:rsid w:val="007C794D"/>
    <w:rsid w:val="007D1337"/>
    <w:rsid w:val="007D375F"/>
    <w:rsid w:val="007D46DD"/>
    <w:rsid w:val="007D6469"/>
    <w:rsid w:val="007D6C4C"/>
    <w:rsid w:val="007D7D22"/>
    <w:rsid w:val="007E17A9"/>
    <w:rsid w:val="007E23CE"/>
    <w:rsid w:val="007E25E1"/>
    <w:rsid w:val="007E33F1"/>
    <w:rsid w:val="007E4575"/>
    <w:rsid w:val="007E7DF1"/>
    <w:rsid w:val="007F0862"/>
    <w:rsid w:val="007F4826"/>
    <w:rsid w:val="007F5E25"/>
    <w:rsid w:val="007F7A3E"/>
    <w:rsid w:val="00800470"/>
    <w:rsid w:val="0080209E"/>
    <w:rsid w:val="00802A50"/>
    <w:rsid w:val="00804CFD"/>
    <w:rsid w:val="00805E60"/>
    <w:rsid w:val="00806156"/>
    <w:rsid w:val="00810B8B"/>
    <w:rsid w:val="00810FEB"/>
    <w:rsid w:val="00811EF8"/>
    <w:rsid w:val="00813422"/>
    <w:rsid w:val="0081378E"/>
    <w:rsid w:val="0081445D"/>
    <w:rsid w:val="008149C5"/>
    <w:rsid w:val="00814A54"/>
    <w:rsid w:val="00815A3A"/>
    <w:rsid w:val="0081623F"/>
    <w:rsid w:val="008176B5"/>
    <w:rsid w:val="0081780F"/>
    <w:rsid w:val="00821E71"/>
    <w:rsid w:val="00822F25"/>
    <w:rsid w:val="00825125"/>
    <w:rsid w:val="008254FF"/>
    <w:rsid w:val="00826E7A"/>
    <w:rsid w:val="008273C7"/>
    <w:rsid w:val="0083129A"/>
    <w:rsid w:val="0083311F"/>
    <w:rsid w:val="00836C03"/>
    <w:rsid w:val="0083728D"/>
    <w:rsid w:val="0084091C"/>
    <w:rsid w:val="00843C40"/>
    <w:rsid w:val="00844649"/>
    <w:rsid w:val="00844B0E"/>
    <w:rsid w:val="00844E30"/>
    <w:rsid w:val="008451CF"/>
    <w:rsid w:val="008509E4"/>
    <w:rsid w:val="008523BF"/>
    <w:rsid w:val="0085286A"/>
    <w:rsid w:val="00853E68"/>
    <w:rsid w:val="008542DC"/>
    <w:rsid w:val="00854E89"/>
    <w:rsid w:val="00856CA0"/>
    <w:rsid w:val="0086045D"/>
    <w:rsid w:val="0086071A"/>
    <w:rsid w:val="00861003"/>
    <w:rsid w:val="008629F8"/>
    <w:rsid w:val="00865AB5"/>
    <w:rsid w:val="00866FC8"/>
    <w:rsid w:val="00867E39"/>
    <w:rsid w:val="00870285"/>
    <w:rsid w:val="00870B8F"/>
    <w:rsid w:val="00871925"/>
    <w:rsid w:val="00872C38"/>
    <w:rsid w:val="00872CAF"/>
    <w:rsid w:val="00872FCE"/>
    <w:rsid w:val="008748E5"/>
    <w:rsid w:val="0087571A"/>
    <w:rsid w:val="00880390"/>
    <w:rsid w:val="008810C2"/>
    <w:rsid w:val="00881CED"/>
    <w:rsid w:val="008825E6"/>
    <w:rsid w:val="00882A7F"/>
    <w:rsid w:val="00882F26"/>
    <w:rsid w:val="0088332D"/>
    <w:rsid w:val="0089257A"/>
    <w:rsid w:val="00896777"/>
    <w:rsid w:val="00896846"/>
    <w:rsid w:val="00897706"/>
    <w:rsid w:val="008A126B"/>
    <w:rsid w:val="008A1789"/>
    <w:rsid w:val="008A2209"/>
    <w:rsid w:val="008A266C"/>
    <w:rsid w:val="008A2B2A"/>
    <w:rsid w:val="008A599B"/>
    <w:rsid w:val="008A6EF8"/>
    <w:rsid w:val="008A7C07"/>
    <w:rsid w:val="008B0041"/>
    <w:rsid w:val="008B13FA"/>
    <w:rsid w:val="008B15CB"/>
    <w:rsid w:val="008B3B04"/>
    <w:rsid w:val="008B4A7B"/>
    <w:rsid w:val="008B7DA6"/>
    <w:rsid w:val="008C1516"/>
    <w:rsid w:val="008C6A9B"/>
    <w:rsid w:val="008C7686"/>
    <w:rsid w:val="008C7C3B"/>
    <w:rsid w:val="008D10FB"/>
    <w:rsid w:val="008D2A84"/>
    <w:rsid w:val="008D32D8"/>
    <w:rsid w:val="008D44B0"/>
    <w:rsid w:val="008D4D14"/>
    <w:rsid w:val="008D58DF"/>
    <w:rsid w:val="008D6796"/>
    <w:rsid w:val="008D68A8"/>
    <w:rsid w:val="008D6E86"/>
    <w:rsid w:val="008D77F4"/>
    <w:rsid w:val="008D7F81"/>
    <w:rsid w:val="008E03B8"/>
    <w:rsid w:val="008E0E46"/>
    <w:rsid w:val="008F0430"/>
    <w:rsid w:val="008F2BF7"/>
    <w:rsid w:val="008F5C1D"/>
    <w:rsid w:val="008F69C1"/>
    <w:rsid w:val="008F6D4D"/>
    <w:rsid w:val="009016D7"/>
    <w:rsid w:val="00901FDF"/>
    <w:rsid w:val="00902901"/>
    <w:rsid w:val="00903576"/>
    <w:rsid w:val="00904C48"/>
    <w:rsid w:val="0090541E"/>
    <w:rsid w:val="00907876"/>
    <w:rsid w:val="0091013E"/>
    <w:rsid w:val="00910885"/>
    <w:rsid w:val="00910B9B"/>
    <w:rsid w:val="00910CAC"/>
    <w:rsid w:val="00910D1B"/>
    <w:rsid w:val="00911D98"/>
    <w:rsid w:val="009123CE"/>
    <w:rsid w:val="00913B7D"/>
    <w:rsid w:val="009143DA"/>
    <w:rsid w:val="009176D8"/>
    <w:rsid w:val="00922255"/>
    <w:rsid w:val="009234D0"/>
    <w:rsid w:val="009247D8"/>
    <w:rsid w:val="00925344"/>
    <w:rsid w:val="009259F8"/>
    <w:rsid w:val="00926F8D"/>
    <w:rsid w:val="00927B34"/>
    <w:rsid w:val="00930237"/>
    <w:rsid w:val="009307C0"/>
    <w:rsid w:val="0093249D"/>
    <w:rsid w:val="00932970"/>
    <w:rsid w:val="00933183"/>
    <w:rsid w:val="00934526"/>
    <w:rsid w:val="0093459E"/>
    <w:rsid w:val="009355C4"/>
    <w:rsid w:val="009357E8"/>
    <w:rsid w:val="0093667E"/>
    <w:rsid w:val="00936948"/>
    <w:rsid w:val="00940695"/>
    <w:rsid w:val="00941F66"/>
    <w:rsid w:val="00942873"/>
    <w:rsid w:val="009429B3"/>
    <w:rsid w:val="00943366"/>
    <w:rsid w:val="00945425"/>
    <w:rsid w:val="00947157"/>
    <w:rsid w:val="009502AF"/>
    <w:rsid w:val="00954CF1"/>
    <w:rsid w:val="009551CB"/>
    <w:rsid w:val="009574A4"/>
    <w:rsid w:val="009606A2"/>
    <w:rsid w:val="00961722"/>
    <w:rsid w:val="00961C91"/>
    <w:rsid w:val="009635D0"/>
    <w:rsid w:val="00965421"/>
    <w:rsid w:val="00965542"/>
    <w:rsid w:val="009661F5"/>
    <w:rsid w:val="00967471"/>
    <w:rsid w:val="00970B9E"/>
    <w:rsid w:val="0097101F"/>
    <w:rsid w:val="00971098"/>
    <w:rsid w:val="0097163A"/>
    <w:rsid w:val="00971679"/>
    <w:rsid w:val="00972EC5"/>
    <w:rsid w:val="009740F2"/>
    <w:rsid w:val="00974525"/>
    <w:rsid w:val="00974F6E"/>
    <w:rsid w:val="009762E3"/>
    <w:rsid w:val="009773EF"/>
    <w:rsid w:val="009800F8"/>
    <w:rsid w:val="00980CB7"/>
    <w:rsid w:val="00983F72"/>
    <w:rsid w:val="00985264"/>
    <w:rsid w:val="00986A9B"/>
    <w:rsid w:val="00990289"/>
    <w:rsid w:val="0099064F"/>
    <w:rsid w:val="0099067D"/>
    <w:rsid w:val="00990A80"/>
    <w:rsid w:val="00993F01"/>
    <w:rsid w:val="009954BD"/>
    <w:rsid w:val="00996826"/>
    <w:rsid w:val="009968BF"/>
    <w:rsid w:val="009A1642"/>
    <w:rsid w:val="009A264C"/>
    <w:rsid w:val="009A2693"/>
    <w:rsid w:val="009A2F3D"/>
    <w:rsid w:val="009A31BF"/>
    <w:rsid w:val="009A3271"/>
    <w:rsid w:val="009A36E2"/>
    <w:rsid w:val="009A41A2"/>
    <w:rsid w:val="009A6701"/>
    <w:rsid w:val="009A7ABE"/>
    <w:rsid w:val="009B053C"/>
    <w:rsid w:val="009B0F13"/>
    <w:rsid w:val="009B2A07"/>
    <w:rsid w:val="009B50A2"/>
    <w:rsid w:val="009B6BC7"/>
    <w:rsid w:val="009B6D29"/>
    <w:rsid w:val="009B6F31"/>
    <w:rsid w:val="009C1F0A"/>
    <w:rsid w:val="009C37F2"/>
    <w:rsid w:val="009C3EA5"/>
    <w:rsid w:val="009C4030"/>
    <w:rsid w:val="009C4354"/>
    <w:rsid w:val="009C6141"/>
    <w:rsid w:val="009C6FFD"/>
    <w:rsid w:val="009C7C41"/>
    <w:rsid w:val="009D11AA"/>
    <w:rsid w:val="009D1B27"/>
    <w:rsid w:val="009D2B3D"/>
    <w:rsid w:val="009D36B9"/>
    <w:rsid w:val="009D3D5C"/>
    <w:rsid w:val="009D3DF5"/>
    <w:rsid w:val="009D4240"/>
    <w:rsid w:val="009D43EA"/>
    <w:rsid w:val="009D5A3F"/>
    <w:rsid w:val="009D68DC"/>
    <w:rsid w:val="009D7C69"/>
    <w:rsid w:val="009E2B94"/>
    <w:rsid w:val="009E2DD2"/>
    <w:rsid w:val="009E4B42"/>
    <w:rsid w:val="009E5573"/>
    <w:rsid w:val="009E75F1"/>
    <w:rsid w:val="009F058B"/>
    <w:rsid w:val="009F2A36"/>
    <w:rsid w:val="009F3296"/>
    <w:rsid w:val="009F3887"/>
    <w:rsid w:val="009F5039"/>
    <w:rsid w:val="009F5092"/>
    <w:rsid w:val="009F563F"/>
    <w:rsid w:val="009F7824"/>
    <w:rsid w:val="00A011BC"/>
    <w:rsid w:val="00A016CB"/>
    <w:rsid w:val="00A032A5"/>
    <w:rsid w:val="00A03A10"/>
    <w:rsid w:val="00A06EB7"/>
    <w:rsid w:val="00A12137"/>
    <w:rsid w:val="00A12DC4"/>
    <w:rsid w:val="00A131F9"/>
    <w:rsid w:val="00A15282"/>
    <w:rsid w:val="00A160FF"/>
    <w:rsid w:val="00A172AF"/>
    <w:rsid w:val="00A2058F"/>
    <w:rsid w:val="00A24FBD"/>
    <w:rsid w:val="00A2614E"/>
    <w:rsid w:val="00A2661C"/>
    <w:rsid w:val="00A26973"/>
    <w:rsid w:val="00A27AD3"/>
    <w:rsid w:val="00A30D28"/>
    <w:rsid w:val="00A332D2"/>
    <w:rsid w:val="00A33A98"/>
    <w:rsid w:val="00A3483F"/>
    <w:rsid w:val="00A360BF"/>
    <w:rsid w:val="00A36A1A"/>
    <w:rsid w:val="00A370D8"/>
    <w:rsid w:val="00A376CA"/>
    <w:rsid w:val="00A404CB"/>
    <w:rsid w:val="00A41098"/>
    <w:rsid w:val="00A43C8D"/>
    <w:rsid w:val="00A45ECD"/>
    <w:rsid w:val="00A46789"/>
    <w:rsid w:val="00A5090B"/>
    <w:rsid w:val="00A530D1"/>
    <w:rsid w:val="00A53516"/>
    <w:rsid w:val="00A549E2"/>
    <w:rsid w:val="00A5534F"/>
    <w:rsid w:val="00A56BF6"/>
    <w:rsid w:val="00A5703B"/>
    <w:rsid w:val="00A571CF"/>
    <w:rsid w:val="00A57E3C"/>
    <w:rsid w:val="00A60906"/>
    <w:rsid w:val="00A617E2"/>
    <w:rsid w:val="00A61B65"/>
    <w:rsid w:val="00A61E5E"/>
    <w:rsid w:val="00A627CB"/>
    <w:rsid w:val="00A64148"/>
    <w:rsid w:val="00A64ECF"/>
    <w:rsid w:val="00A65F66"/>
    <w:rsid w:val="00A66A96"/>
    <w:rsid w:val="00A6759C"/>
    <w:rsid w:val="00A72C60"/>
    <w:rsid w:val="00A74432"/>
    <w:rsid w:val="00A7585A"/>
    <w:rsid w:val="00A75AA9"/>
    <w:rsid w:val="00A75B5F"/>
    <w:rsid w:val="00A76745"/>
    <w:rsid w:val="00A769CC"/>
    <w:rsid w:val="00A76F46"/>
    <w:rsid w:val="00A80212"/>
    <w:rsid w:val="00A80A1D"/>
    <w:rsid w:val="00A822A5"/>
    <w:rsid w:val="00A822DB"/>
    <w:rsid w:val="00A82C69"/>
    <w:rsid w:val="00A82F57"/>
    <w:rsid w:val="00A83251"/>
    <w:rsid w:val="00A83A7F"/>
    <w:rsid w:val="00A83D85"/>
    <w:rsid w:val="00A840C3"/>
    <w:rsid w:val="00A86299"/>
    <w:rsid w:val="00A86D79"/>
    <w:rsid w:val="00A87674"/>
    <w:rsid w:val="00A91169"/>
    <w:rsid w:val="00A92148"/>
    <w:rsid w:val="00A93662"/>
    <w:rsid w:val="00A94DBC"/>
    <w:rsid w:val="00A95BC7"/>
    <w:rsid w:val="00AA3F1E"/>
    <w:rsid w:val="00AA54F5"/>
    <w:rsid w:val="00AA56FC"/>
    <w:rsid w:val="00AA6277"/>
    <w:rsid w:val="00AA669F"/>
    <w:rsid w:val="00AB1E3B"/>
    <w:rsid w:val="00AB2F69"/>
    <w:rsid w:val="00AB3494"/>
    <w:rsid w:val="00AB48A2"/>
    <w:rsid w:val="00AB685F"/>
    <w:rsid w:val="00AB795D"/>
    <w:rsid w:val="00AC0896"/>
    <w:rsid w:val="00AC16D3"/>
    <w:rsid w:val="00AC171D"/>
    <w:rsid w:val="00AC1D2F"/>
    <w:rsid w:val="00AC333A"/>
    <w:rsid w:val="00AC5596"/>
    <w:rsid w:val="00AC61AE"/>
    <w:rsid w:val="00AC6C4B"/>
    <w:rsid w:val="00AD0A97"/>
    <w:rsid w:val="00AD0F70"/>
    <w:rsid w:val="00AD2E33"/>
    <w:rsid w:val="00AD337D"/>
    <w:rsid w:val="00AD4537"/>
    <w:rsid w:val="00AD4A94"/>
    <w:rsid w:val="00AD5F10"/>
    <w:rsid w:val="00AD72EE"/>
    <w:rsid w:val="00AE0ACC"/>
    <w:rsid w:val="00AE21FA"/>
    <w:rsid w:val="00AE3A87"/>
    <w:rsid w:val="00AE3F25"/>
    <w:rsid w:val="00AE40F4"/>
    <w:rsid w:val="00AE45BB"/>
    <w:rsid w:val="00AE5FF6"/>
    <w:rsid w:val="00AF0862"/>
    <w:rsid w:val="00AF0DA7"/>
    <w:rsid w:val="00AF4CDF"/>
    <w:rsid w:val="00AF548C"/>
    <w:rsid w:val="00AF5E89"/>
    <w:rsid w:val="00AF6419"/>
    <w:rsid w:val="00B01447"/>
    <w:rsid w:val="00B0455C"/>
    <w:rsid w:val="00B05ECA"/>
    <w:rsid w:val="00B06107"/>
    <w:rsid w:val="00B07508"/>
    <w:rsid w:val="00B10A46"/>
    <w:rsid w:val="00B11C28"/>
    <w:rsid w:val="00B121D0"/>
    <w:rsid w:val="00B13474"/>
    <w:rsid w:val="00B17FC5"/>
    <w:rsid w:val="00B217E1"/>
    <w:rsid w:val="00B232E3"/>
    <w:rsid w:val="00B23689"/>
    <w:rsid w:val="00B257DE"/>
    <w:rsid w:val="00B27116"/>
    <w:rsid w:val="00B30404"/>
    <w:rsid w:val="00B31657"/>
    <w:rsid w:val="00B33304"/>
    <w:rsid w:val="00B33396"/>
    <w:rsid w:val="00B3452E"/>
    <w:rsid w:val="00B35903"/>
    <w:rsid w:val="00B35D43"/>
    <w:rsid w:val="00B35FD5"/>
    <w:rsid w:val="00B4206D"/>
    <w:rsid w:val="00B423DE"/>
    <w:rsid w:val="00B4291A"/>
    <w:rsid w:val="00B43077"/>
    <w:rsid w:val="00B47764"/>
    <w:rsid w:val="00B50A87"/>
    <w:rsid w:val="00B512BF"/>
    <w:rsid w:val="00B51668"/>
    <w:rsid w:val="00B52272"/>
    <w:rsid w:val="00B52A04"/>
    <w:rsid w:val="00B53CDE"/>
    <w:rsid w:val="00B55BF5"/>
    <w:rsid w:val="00B56856"/>
    <w:rsid w:val="00B57AFA"/>
    <w:rsid w:val="00B57C69"/>
    <w:rsid w:val="00B6065A"/>
    <w:rsid w:val="00B61B75"/>
    <w:rsid w:val="00B63435"/>
    <w:rsid w:val="00B67C07"/>
    <w:rsid w:val="00B706BE"/>
    <w:rsid w:val="00B70C38"/>
    <w:rsid w:val="00B7692D"/>
    <w:rsid w:val="00B7789A"/>
    <w:rsid w:val="00B77C30"/>
    <w:rsid w:val="00B801FD"/>
    <w:rsid w:val="00B807B7"/>
    <w:rsid w:val="00B82408"/>
    <w:rsid w:val="00B82C63"/>
    <w:rsid w:val="00B84B2F"/>
    <w:rsid w:val="00B86565"/>
    <w:rsid w:val="00B90A55"/>
    <w:rsid w:val="00B90D3E"/>
    <w:rsid w:val="00B91F30"/>
    <w:rsid w:val="00B92EF1"/>
    <w:rsid w:val="00B9319F"/>
    <w:rsid w:val="00B93BCC"/>
    <w:rsid w:val="00B95E76"/>
    <w:rsid w:val="00BA19A1"/>
    <w:rsid w:val="00BA2527"/>
    <w:rsid w:val="00BA2E64"/>
    <w:rsid w:val="00BA4F58"/>
    <w:rsid w:val="00BA64FC"/>
    <w:rsid w:val="00BA7285"/>
    <w:rsid w:val="00BA7A1F"/>
    <w:rsid w:val="00BA7E56"/>
    <w:rsid w:val="00BA7EBB"/>
    <w:rsid w:val="00BB0B01"/>
    <w:rsid w:val="00BB2460"/>
    <w:rsid w:val="00BB66B0"/>
    <w:rsid w:val="00BC4484"/>
    <w:rsid w:val="00BC4DBD"/>
    <w:rsid w:val="00BC5CFC"/>
    <w:rsid w:val="00BC6404"/>
    <w:rsid w:val="00BC6424"/>
    <w:rsid w:val="00BD0584"/>
    <w:rsid w:val="00BD19D0"/>
    <w:rsid w:val="00BD1D38"/>
    <w:rsid w:val="00BD24C0"/>
    <w:rsid w:val="00BD462A"/>
    <w:rsid w:val="00BD484F"/>
    <w:rsid w:val="00BE0262"/>
    <w:rsid w:val="00BE2756"/>
    <w:rsid w:val="00BE339E"/>
    <w:rsid w:val="00BE58E5"/>
    <w:rsid w:val="00BF05CA"/>
    <w:rsid w:val="00BF1373"/>
    <w:rsid w:val="00BF238A"/>
    <w:rsid w:val="00BF37DF"/>
    <w:rsid w:val="00BF4031"/>
    <w:rsid w:val="00BF419E"/>
    <w:rsid w:val="00BF6FC9"/>
    <w:rsid w:val="00C0200F"/>
    <w:rsid w:val="00C0388F"/>
    <w:rsid w:val="00C03EB5"/>
    <w:rsid w:val="00C040B1"/>
    <w:rsid w:val="00C05461"/>
    <w:rsid w:val="00C05E31"/>
    <w:rsid w:val="00C06CFE"/>
    <w:rsid w:val="00C10302"/>
    <w:rsid w:val="00C11037"/>
    <w:rsid w:val="00C120A5"/>
    <w:rsid w:val="00C12118"/>
    <w:rsid w:val="00C13B72"/>
    <w:rsid w:val="00C1407A"/>
    <w:rsid w:val="00C14B40"/>
    <w:rsid w:val="00C1659B"/>
    <w:rsid w:val="00C2001C"/>
    <w:rsid w:val="00C215B1"/>
    <w:rsid w:val="00C217A3"/>
    <w:rsid w:val="00C226A1"/>
    <w:rsid w:val="00C230A5"/>
    <w:rsid w:val="00C237D5"/>
    <w:rsid w:val="00C23C13"/>
    <w:rsid w:val="00C2411E"/>
    <w:rsid w:val="00C2584B"/>
    <w:rsid w:val="00C2608C"/>
    <w:rsid w:val="00C26566"/>
    <w:rsid w:val="00C31B77"/>
    <w:rsid w:val="00C32489"/>
    <w:rsid w:val="00C3409E"/>
    <w:rsid w:val="00C37EE4"/>
    <w:rsid w:val="00C405EE"/>
    <w:rsid w:val="00C42D53"/>
    <w:rsid w:val="00C45A5F"/>
    <w:rsid w:val="00C47C64"/>
    <w:rsid w:val="00C53387"/>
    <w:rsid w:val="00C554FC"/>
    <w:rsid w:val="00C55A53"/>
    <w:rsid w:val="00C56400"/>
    <w:rsid w:val="00C56717"/>
    <w:rsid w:val="00C5771E"/>
    <w:rsid w:val="00C57D4A"/>
    <w:rsid w:val="00C617B9"/>
    <w:rsid w:val="00C63FDA"/>
    <w:rsid w:val="00C64D98"/>
    <w:rsid w:val="00C650B7"/>
    <w:rsid w:val="00C65E46"/>
    <w:rsid w:val="00C7072E"/>
    <w:rsid w:val="00C717AA"/>
    <w:rsid w:val="00C7555F"/>
    <w:rsid w:val="00C765DB"/>
    <w:rsid w:val="00C80E0B"/>
    <w:rsid w:val="00C81DE2"/>
    <w:rsid w:val="00C82D22"/>
    <w:rsid w:val="00C85C5C"/>
    <w:rsid w:val="00C86EBE"/>
    <w:rsid w:val="00C878C2"/>
    <w:rsid w:val="00C90E95"/>
    <w:rsid w:val="00C91CB7"/>
    <w:rsid w:val="00C95EA9"/>
    <w:rsid w:val="00C96A1E"/>
    <w:rsid w:val="00C96E26"/>
    <w:rsid w:val="00CA0A74"/>
    <w:rsid w:val="00CA11CE"/>
    <w:rsid w:val="00CA12B2"/>
    <w:rsid w:val="00CA295B"/>
    <w:rsid w:val="00CA2A48"/>
    <w:rsid w:val="00CA52D2"/>
    <w:rsid w:val="00CB152E"/>
    <w:rsid w:val="00CB35AA"/>
    <w:rsid w:val="00CB3691"/>
    <w:rsid w:val="00CB49AA"/>
    <w:rsid w:val="00CB52ED"/>
    <w:rsid w:val="00CB550C"/>
    <w:rsid w:val="00CB587E"/>
    <w:rsid w:val="00CB59D8"/>
    <w:rsid w:val="00CB75F2"/>
    <w:rsid w:val="00CC0B55"/>
    <w:rsid w:val="00CC0F74"/>
    <w:rsid w:val="00CC1913"/>
    <w:rsid w:val="00CC252B"/>
    <w:rsid w:val="00CC25C0"/>
    <w:rsid w:val="00CC483D"/>
    <w:rsid w:val="00CC5A14"/>
    <w:rsid w:val="00CD0C86"/>
    <w:rsid w:val="00CD2479"/>
    <w:rsid w:val="00CD40D8"/>
    <w:rsid w:val="00CD737B"/>
    <w:rsid w:val="00CD7CC0"/>
    <w:rsid w:val="00CD7DF9"/>
    <w:rsid w:val="00CE0FD5"/>
    <w:rsid w:val="00CE2748"/>
    <w:rsid w:val="00CE4E8C"/>
    <w:rsid w:val="00CE75D3"/>
    <w:rsid w:val="00CE7C57"/>
    <w:rsid w:val="00CF059A"/>
    <w:rsid w:val="00CF0FF3"/>
    <w:rsid w:val="00CF1F75"/>
    <w:rsid w:val="00CF2BCE"/>
    <w:rsid w:val="00CF3C71"/>
    <w:rsid w:val="00CF4DD8"/>
    <w:rsid w:val="00CF640A"/>
    <w:rsid w:val="00CF7660"/>
    <w:rsid w:val="00D021B0"/>
    <w:rsid w:val="00D0715C"/>
    <w:rsid w:val="00D10047"/>
    <w:rsid w:val="00D1206C"/>
    <w:rsid w:val="00D14CA1"/>
    <w:rsid w:val="00D15F99"/>
    <w:rsid w:val="00D21909"/>
    <w:rsid w:val="00D225EB"/>
    <w:rsid w:val="00D24CF6"/>
    <w:rsid w:val="00D26FDE"/>
    <w:rsid w:val="00D27CCD"/>
    <w:rsid w:val="00D308A0"/>
    <w:rsid w:val="00D31844"/>
    <w:rsid w:val="00D3232B"/>
    <w:rsid w:val="00D326A2"/>
    <w:rsid w:val="00D330C6"/>
    <w:rsid w:val="00D33D59"/>
    <w:rsid w:val="00D36977"/>
    <w:rsid w:val="00D37904"/>
    <w:rsid w:val="00D4020F"/>
    <w:rsid w:val="00D45214"/>
    <w:rsid w:val="00D45B6F"/>
    <w:rsid w:val="00D47316"/>
    <w:rsid w:val="00D473B2"/>
    <w:rsid w:val="00D50406"/>
    <w:rsid w:val="00D54D36"/>
    <w:rsid w:val="00D556C0"/>
    <w:rsid w:val="00D55728"/>
    <w:rsid w:val="00D575CA"/>
    <w:rsid w:val="00D62112"/>
    <w:rsid w:val="00D65B8E"/>
    <w:rsid w:val="00D66705"/>
    <w:rsid w:val="00D70EC2"/>
    <w:rsid w:val="00D726F5"/>
    <w:rsid w:val="00D75CA3"/>
    <w:rsid w:val="00D77666"/>
    <w:rsid w:val="00D8186F"/>
    <w:rsid w:val="00D82DFE"/>
    <w:rsid w:val="00D83CC4"/>
    <w:rsid w:val="00D84FFA"/>
    <w:rsid w:val="00D856EF"/>
    <w:rsid w:val="00D915CA"/>
    <w:rsid w:val="00D92DB4"/>
    <w:rsid w:val="00D95821"/>
    <w:rsid w:val="00D96BA2"/>
    <w:rsid w:val="00DA160F"/>
    <w:rsid w:val="00DA1635"/>
    <w:rsid w:val="00DA2940"/>
    <w:rsid w:val="00DA4400"/>
    <w:rsid w:val="00DA49F1"/>
    <w:rsid w:val="00DA4F96"/>
    <w:rsid w:val="00DA5664"/>
    <w:rsid w:val="00DB0F04"/>
    <w:rsid w:val="00DB1120"/>
    <w:rsid w:val="00DB2DF3"/>
    <w:rsid w:val="00DB4092"/>
    <w:rsid w:val="00DB45C8"/>
    <w:rsid w:val="00DB74BD"/>
    <w:rsid w:val="00DB7EB5"/>
    <w:rsid w:val="00DC312B"/>
    <w:rsid w:val="00DC3982"/>
    <w:rsid w:val="00DC61F6"/>
    <w:rsid w:val="00DC7306"/>
    <w:rsid w:val="00DC7505"/>
    <w:rsid w:val="00DD1A86"/>
    <w:rsid w:val="00DD1A8A"/>
    <w:rsid w:val="00DD1B94"/>
    <w:rsid w:val="00DD23A6"/>
    <w:rsid w:val="00DD3AF9"/>
    <w:rsid w:val="00DD3B9E"/>
    <w:rsid w:val="00DD4A97"/>
    <w:rsid w:val="00DD5327"/>
    <w:rsid w:val="00DD7808"/>
    <w:rsid w:val="00DE0C12"/>
    <w:rsid w:val="00DE0F41"/>
    <w:rsid w:val="00DE2828"/>
    <w:rsid w:val="00DE4C58"/>
    <w:rsid w:val="00DE5F96"/>
    <w:rsid w:val="00DE602B"/>
    <w:rsid w:val="00DE7FFA"/>
    <w:rsid w:val="00DF0141"/>
    <w:rsid w:val="00DF1421"/>
    <w:rsid w:val="00DF1828"/>
    <w:rsid w:val="00DF22B8"/>
    <w:rsid w:val="00DF25C9"/>
    <w:rsid w:val="00DF2E4A"/>
    <w:rsid w:val="00DF31EC"/>
    <w:rsid w:val="00DF335E"/>
    <w:rsid w:val="00DF3A1D"/>
    <w:rsid w:val="00DF6ABF"/>
    <w:rsid w:val="00DF74FA"/>
    <w:rsid w:val="00DF7C47"/>
    <w:rsid w:val="00E00E7A"/>
    <w:rsid w:val="00E016A9"/>
    <w:rsid w:val="00E02FA7"/>
    <w:rsid w:val="00E047C4"/>
    <w:rsid w:val="00E14003"/>
    <w:rsid w:val="00E173F2"/>
    <w:rsid w:val="00E20230"/>
    <w:rsid w:val="00E2048D"/>
    <w:rsid w:val="00E20653"/>
    <w:rsid w:val="00E22AEE"/>
    <w:rsid w:val="00E22FF6"/>
    <w:rsid w:val="00E2452D"/>
    <w:rsid w:val="00E26642"/>
    <w:rsid w:val="00E26D0D"/>
    <w:rsid w:val="00E2716C"/>
    <w:rsid w:val="00E27A7B"/>
    <w:rsid w:val="00E32C55"/>
    <w:rsid w:val="00E339FE"/>
    <w:rsid w:val="00E33D6D"/>
    <w:rsid w:val="00E3418A"/>
    <w:rsid w:val="00E34F45"/>
    <w:rsid w:val="00E35375"/>
    <w:rsid w:val="00E35A1B"/>
    <w:rsid w:val="00E36E3D"/>
    <w:rsid w:val="00E36FEC"/>
    <w:rsid w:val="00E42BBB"/>
    <w:rsid w:val="00E4606F"/>
    <w:rsid w:val="00E47DAB"/>
    <w:rsid w:val="00E51521"/>
    <w:rsid w:val="00E54ABB"/>
    <w:rsid w:val="00E5698A"/>
    <w:rsid w:val="00E57464"/>
    <w:rsid w:val="00E57984"/>
    <w:rsid w:val="00E57F5B"/>
    <w:rsid w:val="00E62840"/>
    <w:rsid w:val="00E6304B"/>
    <w:rsid w:val="00E64142"/>
    <w:rsid w:val="00E65607"/>
    <w:rsid w:val="00E704B8"/>
    <w:rsid w:val="00E714E3"/>
    <w:rsid w:val="00E742CC"/>
    <w:rsid w:val="00E76602"/>
    <w:rsid w:val="00E76B16"/>
    <w:rsid w:val="00E84FA3"/>
    <w:rsid w:val="00E86166"/>
    <w:rsid w:val="00E87F91"/>
    <w:rsid w:val="00E914D4"/>
    <w:rsid w:val="00E9150D"/>
    <w:rsid w:val="00E91FD0"/>
    <w:rsid w:val="00E92C86"/>
    <w:rsid w:val="00EA221F"/>
    <w:rsid w:val="00EA5D06"/>
    <w:rsid w:val="00EB1322"/>
    <w:rsid w:val="00EB22C2"/>
    <w:rsid w:val="00EB2D52"/>
    <w:rsid w:val="00EB48DC"/>
    <w:rsid w:val="00EB4B89"/>
    <w:rsid w:val="00EB7384"/>
    <w:rsid w:val="00EC0089"/>
    <w:rsid w:val="00EC0C13"/>
    <w:rsid w:val="00EC14DE"/>
    <w:rsid w:val="00EC1823"/>
    <w:rsid w:val="00EC2E63"/>
    <w:rsid w:val="00EC3075"/>
    <w:rsid w:val="00EC3A61"/>
    <w:rsid w:val="00EC71D2"/>
    <w:rsid w:val="00EC7A5D"/>
    <w:rsid w:val="00ED0F9A"/>
    <w:rsid w:val="00ED2EAD"/>
    <w:rsid w:val="00ED39E1"/>
    <w:rsid w:val="00ED464F"/>
    <w:rsid w:val="00ED4E96"/>
    <w:rsid w:val="00ED5E18"/>
    <w:rsid w:val="00ED67ED"/>
    <w:rsid w:val="00ED6F80"/>
    <w:rsid w:val="00ED6FC0"/>
    <w:rsid w:val="00EE1119"/>
    <w:rsid w:val="00EE187D"/>
    <w:rsid w:val="00EE2745"/>
    <w:rsid w:val="00EE305C"/>
    <w:rsid w:val="00EE3B01"/>
    <w:rsid w:val="00EE42D2"/>
    <w:rsid w:val="00EE4632"/>
    <w:rsid w:val="00EE48A2"/>
    <w:rsid w:val="00EE598D"/>
    <w:rsid w:val="00EE65AB"/>
    <w:rsid w:val="00EE7A2B"/>
    <w:rsid w:val="00EF18B0"/>
    <w:rsid w:val="00EF3ED8"/>
    <w:rsid w:val="00EF4084"/>
    <w:rsid w:val="00EF637F"/>
    <w:rsid w:val="00EF6F55"/>
    <w:rsid w:val="00F00C8E"/>
    <w:rsid w:val="00F00CE5"/>
    <w:rsid w:val="00F01ADD"/>
    <w:rsid w:val="00F01BD5"/>
    <w:rsid w:val="00F021C7"/>
    <w:rsid w:val="00F022E3"/>
    <w:rsid w:val="00F02337"/>
    <w:rsid w:val="00F03C1B"/>
    <w:rsid w:val="00F05AD6"/>
    <w:rsid w:val="00F117F1"/>
    <w:rsid w:val="00F14351"/>
    <w:rsid w:val="00F154F6"/>
    <w:rsid w:val="00F201D7"/>
    <w:rsid w:val="00F20D70"/>
    <w:rsid w:val="00F213AD"/>
    <w:rsid w:val="00F25C9C"/>
    <w:rsid w:val="00F26C0F"/>
    <w:rsid w:val="00F30B1C"/>
    <w:rsid w:val="00F3164E"/>
    <w:rsid w:val="00F31A6A"/>
    <w:rsid w:val="00F31BEB"/>
    <w:rsid w:val="00F326E6"/>
    <w:rsid w:val="00F33887"/>
    <w:rsid w:val="00F33CD4"/>
    <w:rsid w:val="00F34CEC"/>
    <w:rsid w:val="00F403B6"/>
    <w:rsid w:val="00F42500"/>
    <w:rsid w:val="00F42CD8"/>
    <w:rsid w:val="00F4313C"/>
    <w:rsid w:val="00F453EF"/>
    <w:rsid w:val="00F47CBF"/>
    <w:rsid w:val="00F51D95"/>
    <w:rsid w:val="00F52F89"/>
    <w:rsid w:val="00F53BA4"/>
    <w:rsid w:val="00F53D92"/>
    <w:rsid w:val="00F5437D"/>
    <w:rsid w:val="00F54669"/>
    <w:rsid w:val="00F54B24"/>
    <w:rsid w:val="00F54B84"/>
    <w:rsid w:val="00F558E7"/>
    <w:rsid w:val="00F55D81"/>
    <w:rsid w:val="00F575EA"/>
    <w:rsid w:val="00F57786"/>
    <w:rsid w:val="00F57C4C"/>
    <w:rsid w:val="00F6496C"/>
    <w:rsid w:val="00F650C4"/>
    <w:rsid w:val="00F66EC9"/>
    <w:rsid w:val="00F6720B"/>
    <w:rsid w:val="00F714AC"/>
    <w:rsid w:val="00F73902"/>
    <w:rsid w:val="00F74D10"/>
    <w:rsid w:val="00F760DE"/>
    <w:rsid w:val="00F805F0"/>
    <w:rsid w:val="00F80951"/>
    <w:rsid w:val="00F82109"/>
    <w:rsid w:val="00F82898"/>
    <w:rsid w:val="00F83024"/>
    <w:rsid w:val="00F857C1"/>
    <w:rsid w:val="00F85BE3"/>
    <w:rsid w:val="00F922E0"/>
    <w:rsid w:val="00F92D67"/>
    <w:rsid w:val="00F94D97"/>
    <w:rsid w:val="00F970E0"/>
    <w:rsid w:val="00FA02F7"/>
    <w:rsid w:val="00FA2A3C"/>
    <w:rsid w:val="00FA3368"/>
    <w:rsid w:val="00FA3454"/>
    <w:rsid w:val="00FA3C69"/>
    <w:rsid w:val="00FA434D"/>
    <w:rsid w:val="00FA4EE3"/>
    <w:rsid w:val="00FA5C25"/>
    <w:rsid w:val="00FA61CF"/>
    <w:rsid w:val="00FA6AF6"/>
    <w:rsid w:val="00FB180D"/>
    <w:rsid w:val="00FB2109"/>
    <w:rsid w:val="00FB3DFF"/>
    <w:rsid w:val="00FB45FD"/>
    <w:rsid w:val="00FB7B26"/>
    <w:rsid w:val="00FC01D8"/>
    <w:rsid w:val="00FC0DAA"/>
    <w:rsid w:val="00FC1CDF"/>
    <w:rsid w:val="00FC396D"/>
    <w:rsid w:val="00FD1B83"/>
    <w:rsid w:val="00FD1BCC"/>
    <w:rsid w:val="00FD277A"/>
    <w:rsid w:val="00FD36F1"/>
    <w:rsid w:val="00FD3889"/>
    <w:rsid w:val="00FD4153"/>
    <w:rsid w:val="00FD41E6"/>
    <w:rsid w:val="00FD476A"/>
    <w:rsid w:val="00FD4A20"/>
    <w:rsid w:val="00FD4A74"/>
    <w:rsid w:val="00FD5B53"/>
    <w:rsid w:val="00FE2691"/>
    <w:rsid w:val="00FE2AF0"/>
    <w:rsid w:val="00FE666B"/>
    <w:rsid w:val="00FE6D35"/>
    <w:rsid w:val="00FE7789"/>
    <w:rsid w:val="00FF09C4"/>
    <w:rsid w:val="00FF165C"/>
    <w:rsid w:val="00FF2171"/>
    <w:rsid w:val="00FF2A50"/>
    <w:rsid w:val="00FF3865"/>
    <w:rsid w:val="00FF5B02"/>
    <w:rsid w:val="00FF66FB"/>
    <w:rsid w:val="00FF7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E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131"/>
    <w:pPr>
      <w:ind w:left="720"/>
      <w:contextualSpacing/>
    </w:pPr>
  </w:style>
  <w:style w:type="paragraph" w:styleId="FootnoteText">
    <w:name w:val="footnote text"/>
    <w:basedOn w:val="Normal"/>
    <w:link w:val="FootnoteTextChar"/>
    <w:semiHidden/>
    <w:unhideWhenUsed/>
    <w:rsid w:val="00F51D95"/>
    <w:pPr>
      <w:spacing w:after="0" w:line="240" w:lineRule="auto"/>
    </w:pPr>
    <w:rPr>
      <w:sz w:val="20"/>
      <w:szCs w:val="20"/>
    </w:rPr>
  </w:style>
  <w:style w:type="character" w:customStyle="1" w:styleId="FootnoteTextChar">
    <w:name w:val="Footnote Text Char"/>
    <w:basedOn w:val="DefaultParagraphFont"/>
    <w:link w:val="FootnoteText"/>
    <w:semiHidden/>
    <w:rsid w:val="00F51D95"/>
    <w:rPr>
      <w:sz w:val="20"/>
      <w:szCs w:val="20"/>
    </w:rPr>
  </w:style>
  <w:style w:type="character" w:styleId="FootnoteReference">
    <w:name w:val="footnote reference"/>
    <w:basedOn w:val="DefaultParagraphFont"/>
    <w:unhideWhenUsed/>
    <w:rsid w:val="00F51D95"/>
    <w:rPr>
      <w:vertAlign w:val="superscript"/>
    </w:rPr>
  </w:style>
  <w:style w:type="character" w:styleId="Hyperlink">
    <w:name w:val="Hyperlink"/>
    <w:basedOn w:val="DefaultParagraphFont"/>
    <w:uiPriority w:val="99"/>
    <w:unhideWhenUsed/>
    <w:rsid w:val="002C4FE9"/>
    <w:rPr>
      <w:color w:val="0000FF" w:themeColor="hyperlink"/>
      <w:u w:val="single"/>
    </w:rPr>
  </w:style>
  <w:style w:type="paragraph" w:styleId="Header">
    <w:name w:val="header"/>
    <w:basedOn w:val="Normal"/>
    <w:link w:val="HeaderChar"/>
    <w:uiPriority w:val="99"/>
    <w:semiHidden/>
    <w:unhideWhenUsed/>
    <w:rsid w:val="000569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6925"/>
  </w:style>
  <w:style w:type="paragraph" w:styleId="Footer">
    <w:name w:val="footer"/>
    <w:basedOn w:val="Normal"/>
    <w:link w:val="FooterChar"/>
    <w:uiPriority w:val="99"/>
    <w:unhideWhenUsed/>
    <w:rsid w:val="00056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925"/>
  </w:style>
  <w:style w:type="paragraph" w:styleId="BalloonText">
    <w:name w:val="Balloon Text"/>
    <w:basedOn w:val="Normal"/>
    <w:link w:val="BalloonTextChar"/>
    <w:uiPriority w:val="99"/>
    <w:semiHidden/>
    <w:unhideWhenUsed/>
    <w:rsid w:val="00FD4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76A"/>
    <w:rPr>
      <w:rFonts w:ascii="Tahoma" w:hAnsi="Tahoma" w:cs="Tahoma"/>
      <w:sz w:val="16"/>
      <w:szCs w:val="16"/>
    </w:rPr>
  </w:style>
  <w:style w:type="character" w:styleId="PlaceholderText">
    <w:name w:val="Placeholder Text"/>
    <w:basedOn w:val="DefaultParagraphFont"/>
    <w:uiPriority w:val="99"/>
    <w:semiHidden/>
    <w:rsid w:val="0005582D"/>
    <w:rPr>
      <w:color w:val="808080"/>
    </w:rPr>
  </w:style>
  <w:style w:type="table" w:styleId="TableGrid">
    <w:name w:val="Table Grid"/>
    <w:basedOn w:val="TableNormal"/>
    <w:uiPriority w:val="59"/>
    <w:rsid w:val="00C90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131"/>
    <w:pPr>
      <w:ind w:left="720"/>
      <w:contextualSpacing/>
    </w:pPr>
  </w:style>
  <w:style w:type="paragraph" w:styleId="FootnoteText">
    <w:name w:val="footnote text"/>
    <w:basedOn w:val="Normal"/>
    <w:link w:val="FootnoteTextChar"/>
    <w:semiHidden/>
    <w:unhideWhenUsed/>
    <w:rsid w:val="00F51D95"/>
    <w:pPr>
      <w:spacing w:after="0" w:line="240" w:lineRule="auto"/>
    </w:pPr>
    <w:rPr>
      <w:sz w:val="20"/>
      <w:szCs w:val="20"/>
    </w:rPr>
  </w:style>
  <w:style w:type="character" w:customStyle="1" w:styleId="FootnoteTextChar">
    <w:name w:val="Footnote Text Char"/>
    <w:basedOn w:val="DefaultParagraphFont"/>
    <w:link w:val="FootnoteText"/>
    <w:semiHidden/>
    <w:rsid w:val="00F51D95"/>
    <w:rPr>
      <w:sz w:val="20"/>
      <w:szCs w:val="20"/>
    </w:rPr>
  </w:style>
  <w:style w:type="character" w:styleId="FootnoteReference">
    <w:name w:val="footnote reference"/>
    <w:basedOn w:val="DefaultParagraphFont"/>
    <w:unhideWhenUsed/>
    <w:rsid w:val="00F51D95"/>
    <w:rPr>
      <w:vertAlign w:val="superscript"/>
    </w:rPr>
  </w:style>
  <w:style w:type="character" w:styleId="Hyperlink">
    <w:name w:val="Hyperlink"/>
    <w:basedOn w:val="DefaultParagraphFont"/>
    <w:uiPriority w:val="99"/>
    <w:unhideWhenUsed/>
    <w:rsid w:val="002C4FE9"/>
    <w:rPr>
      <w:color w:val="0000FF" w:themeColor="hyperlink"/>
      <w:u w:val="single"/>
    </w:rPr>
  </w:style>
  <w:style w:type="paragraph" w:styleId="Header">
    <w:name w:val="header"/>
    <w:basedOn w:val="Normal"/>
    <w:link w:val="HeaderChar"/>
    <w:uiPriority w:val="99"/>
    <w:semiHidden/>
    <w:unhideWhenUsed/>
    <w:rsid w:val="000569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6925"/>
  </w:style>
  <w:style w:type="paragraph" w:styleId="Footer">
    <w:name w:val="footer"/>
    <w:basedOn w:val="Normal"/>
    <w:link w:val="FooterChar"/>
    <w:uiPriority w:val="99"/>
    <w:unhideWhenUsed/>
    <w:rsid w:val="00056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925"/>
  </w:style>
  <w:style w:type="paragraph" w:styleId="BalloonText">
    <w:name w:val="Balloon Text"/>
    <w:basedOn w:val="Normal"/>
    <w:link w:val="BalloonTextChar"/>
    <w:uiPriority w:val="99"/>
    <w:semiHidden/>
    <w:unhideWhenUsed/>
    <w:rsid w:val="00FD4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76A"/>
    <w:rPr>
      <w:rFonts w:ascii="Tahoma" w:hAnsi="Tahoma" w:cs="Tahoma"/>
      <w:sz w:val="16"/>
      <w:szCs w:val="16"/>
    </w:rPr>
  </w:style>
  <w:style w:type="character" w:styleId="PlaceholderText">
    <w:name w:val="Placeholder Text"/>
    <w:basedOn w:val="DefaultParagraphFont"/>
    <w:uiPriority w:val="99"/>
    <w:semiHidden/>
    <w:rsid w:val="0005582D"/>
    <w:rPr>
      <w:color w:val="808080"/>
    </w:rPr>
  </w:style>
  <w:style w:type="table" w:styleId="TableGrid">
    <w:name w:val="Table Grid"/>
    <w:basedOn w:val="TableNormal"/>
    <w:uiPriority w:val="59"/>
    <w:rsid w:val="00C90E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975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A7E4-9588-496D-8128-623F1759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8960</Words>
  <Characters>51072</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Tarp</cp:lastModifiedBy>
  <cp:revision>3</cp:revision>
  <cp:lastPrinted>2010-11-19T08:15:00Z</cp:lastPrinted>
  <dcterms:created xsi:type="dcterms:W3CDTF">2010-11-19T10:43:00Z</dcterms:created>
  <dcterms:modified xsi:type="dcterms:W3CDTF">2010-11-19T10:43:00Z</dcterms:modified>
</cp:coreProperties>
</file>